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64C57" w14:textId="466F9FB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913A03">
        <w:rPr>
          <w:rFonts w:ascii="黑体" w:eastAsia="黑体" w:hAnsi="黑体" w:hint="eastAsia"/>
          <w:sz w:val="32"/>
          <w:szCs w:val="32"/>
        </w:rPr>
        <w:t>临床研究外包产业创业实践</w:t>
      </w:r>
      <w:r w:rsidRPr="001E5724">
        <w:rPr>
          <w:rFonts w:ascii="黑体" w:eastAsia="黑体" w:hAnsi="黑体" w:hint="eastAsia"/>
          <w:sz w:val="32"/>
          <w:szCs w:val="32"/>
        </w:rPr>
        <w:t>》课程教学大纲</w:t>
      </w:r>
    </w:p>
    <w:p w14:paraId="748B82BD" w14:textId="58CCE03B"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DC0C9D5" w14:textId="77777777" w:rsidTr="00DD7B5F">
        <w:trPr>
          <w:jc w:val="center"/>
        </w:trPr>
        <w:tc>
          <w:tcPr>
            <w:tcW w:w="1135" w:type="dxa"/>
            <w:vAlign w:val="center"/>
          </w:tcPr>
          <w:p w14:paraId="2723846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89AFAB9" w14:textId="0E2A3C06" w:rsidR="00D13271" w:rsidRPr="00DD7B5F" w:rsidRDefault="00913A03" w:rsidP="00DD7B5F">
            <w:pPr>
              <w:spacing w:beforeLines="50" w:before="156" w:afterLines="50" w:after="156"/>
              <w:jc w:val="left"/>
              <w:rPr>
                <w:rFonts w:ascii="宋体" w:eastAsia="宋体" w:hAnsi="宋体"/>
              </w:rPr>
            </w:pPr>
            <w:r w:rsidRPr="00913A03">
              <w:rPr>
                <w:rFonts w:ascii="宋体" w:eastAsia="宋体" w:hAnsi="宋体"/>
              </w:rPr>
              <w:t>Entrepreneurship Practice of Clinical Research Outsourcing Industry</w:t>
            </w:r>
          </w:p>
        </w:tc>
        <w:tc>
          <w:tcPr>
            <w:tcW w:w="1134" w:type="dxa"/>
            <w:vAlign w:val="center"/>
          </w:tcPr>
          <w:p w14:paraId="0C91517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DF010C9" w14:textId="5A9B5D89" w:rsidR="00D13271" w:rsidRPr="00DD7B5F" w:rsidRDefault="00913A03" w:rsidP="00DD7B5F">
            <w:pPr>
              <w:spacing w:beforeLines="50" w:before="156" w:afterLines="50" w:after="156"/>
              <w:rPr>
                <w:rFonts w:ascii="宋体" w:eastAsia="宋体" w:hAnsi="宋体"/>
              </w:rPr>
            </w:pPr>
            <w:r w:rsidRPr="00913A03">
              <w:rPr>
                <w:rFonts w:ascii="宋体" w:eastAsia="宋体" w:hAnsi="宋体"/>
              </w:rPr>
              <w:t>CX301005</w:t>
            </w:r>
          </w:p>
        </w:tc>
      </w:tr>
      <w:tr w:rsidR="00D13271" w:rsidRPr="002F4D99" w14:paraId="2B10DE76" w14:textId="77777777" w:rsidTr="00DD7B5F">
        <w:trPr>
          <w:jc w:val="center"/>
        </w:trPr>
        <w:tc>
          <w:tcPr>
            <w:tcW w:w="1135" w:type="dxa"/>
            <w:vAlign w:val="center"/>
          </w:tcPr>
          <w:p w14:paraId="280BCFE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8340E2F" w14:textId="73A50A37" w:rsidR="00D13271" w:rsidRPr="00DD7B5F" w:rsidRDefault="00913A03" w:rsidP="00DD7B5F">
            <w:pPr>
              <w:spacing w:beforeLines="50" w:before="156" w:afterLines="50" w:after="156"/>
              <w:jc w:val="left"/>
              <w:rPr>
                <w:rFonts w:ascii="宋体" w:eastAsia="宋体" w:hAnsi="宋体"/>
              </w:rPr>
            </w:pPr>
            <w:r>
              <w:rPr>
                <w:rFonts w:ascii="宋体" w:eastAsia="宋体" w:hAnsi="宋体" w:hint="eastAsia"/>
              </w:rPr>
              <w:t>专业选修</w:t>
            </w:r>
            <w:r w:rsidR="003D5EC6" w:rsidRPr="003D5EC6">
              <w:rPr>
                <w:rFonts w:ascii="宋体" w:eastAsia="宋体" w:hAnsi="宋体" w:hint="eastAsia"/>
              </w:rPr>
              <w:t>课程</w:t>
            </w:r>
          </w:p>
        </w:tc>
        <w:tc>
          <w:tcPr>
            <w:tcW w:w="1134" w:type="dxa"/>
            <w:vAlign w:val="center"/>
          </w:tcPr>
          <w:p w14:paraId="30111A8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B33BE1B" w14:textId="2CB340E5" w:rsidR="00D13271" w:rsidRPr="00EE05F9" w:rsidRDefault="00EE05F9" w:rsidP="00DD7B5F">
            <w:pPr>
              <w:spacing w:beforeLines="50" w:before="156" w:afterLines="50" w:after="156"/>
              <w:rPr>
                <w:rFonts w:ascii="宋体" w:eastAsia="宋体" w:hAnsi="宋体"/>
              </w:rPr>
            </w:pPr>
            <w:r w:rsidRPr="00EE05F9">
              <w:rPr>
                <w:rFonts w:ascii="宋体" w:eastAsia="宋体" w:hAnsi="宋体" w:hint="eastAsia"/>
              </w:rPr>
              <w:t>生命科学（巴斯德）英才班、医学检验技术、口腔医学、临床医学、临床医学（“</w:t>
            </w:r>
            <w:r w:rsidRPr="00EE05F9">
              <w:rPr>
                <w:rFonts w:ascii="宋体" w:eastAsia="宋体" w:hAnsi="宋体"/>
              </w:rPr>
              <w:t>5+3”一体化）、医学影像学、儿科学、临床医学（“5+3”一体化，儿科医学）、放射医学、预防医学、法医学、生物技术、生物信息学、生物制药、药学、中药学</w:t>
            </w:r>
          </w:p>
        </w:tc>
      </w:tr>
      <w:tr w:rsidR="00D13271" w:rsidRPr="002F4D99" w14:paraId="339A0627" w14:textId="77777777" w:rsidTr="00DD7B5F">
        <w:trPr>
          <w:jc w:val="center"/>
        </w:trPr>
        <w:tc>
          <w:tcPr>
            <w:tcW w:w="1135" w:type="dxa"/>
            <w:vAlign w:val="center"/>
          </w:tcPr>
          <w:p w14:paraId="413327B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2885374" w14:textId="708B2457" w:rsidR="00D13271" w:rsidRPr="00DD7B5F" w:rsidRDefault="00913A03"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22F6622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1206A47" w14:textId="41E1B5EE" w:rsidR="00D13271" w:rsidRPr="00DD7B5F" w:rsidRDefault="00913A03"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378552D8" w14:textId="77777777" w:rsidTr="00DD7B5F">
        <w:trPr>
          <w:jc w:val="center"/>
        </w:trPr>
        <w:tc>
          <w:tcPr>
            <w:tcW w:w="1135" w:type="dxa"/>
            <w:vAlign w:val="center"/>
          </w:tcPr>
          <w:p w14:paraId="36EAD04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944D98E" w14:textId="711AA843" w:rsidR="00D13271" w:rsidRPr="00DD7B5F" w:rsidRDefault="00490A85" w:rsidP="00DD7B5F">
            <w:pPr>
              <w:spacing w:beforeLines="50" w:before="156" w:afterLines="50" w:after="156"/>
              <w:jc w:val="left"/>
              <w:rPr>
                <w:rFonts w:ascii="宋体" w:eastAsia="宋体" w:hAnsi="宋体"/>
              </w:rPr>
            </w:pPr>
            <w:r>
              <w:rPr>
                <w:rFonts w:ascii="宋体" w:eastAsia="宋体" w:hAnsi="宋体" w:hint="eastAsia"/>
              </w:rPr>
              <w:t>汤在祥</w:t>
            </w:r>
          </w:p>
        </w:tc>
        <w:tc>
          <w:tcPr>
            <w:tcW w:w="1134" w:type="dxa"/>
            <w:vAlign w:val="center"/>
          </w:tcPr>
          <w:p w14:paraId="115B0B6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CD1610E" w14:textId="09D0360A" w:rsidR="00D13271" w:rsidRPr="00DD7B5F" w:rsidRDefault="00490A85" w:rsidP="00DD7B5F">
            <w:pPr>
              <w:spacing w:beforeLines="50" w:before="156" w:afterLines="50" w:after="156"/>
              <w:rPr>
                <w:rFonts w:ascii="宋体" w:eastAsia="宋体" w:hAnsi="宋体"/>
              </w:rPr>
            </w:pPr>
            <w:r>
              <w:rPr>
                <w:rFonts w:ascii="宋体" w:eastAsia="宋体" w:hAnsi="宋体" w:hint="eastAsia"/>
              </w:rPr>
              <w:t>2021</w:t>
            </w:r>
            <w:r w:rsidR="006A5D77">
              <w:rPr>
                <w:rFonts w:ascii="宋体" w:eastAsia="宋体" w:hAnsi="宋体" w:hint="eastAsia"/>
              </w:rPr>
              <w:t>.</w:t>
            </w:r>
            <w:r w:rsidR="006A5D77">
              <w:rPr>
                <w:rFonts w:ascii="宋体" w:eastAsia="宋体" w:hAnsi="宋体"/>
              </w:rPr>
              <w:t>0</w:t>
            </w:r>
            <w:r>
              <w:rPr>
                <w:rFonts w:ascii="宋体" w:eastAsia="宋体" w:hAnsi="宋体" w:hint="eastAsia"/>
              </w:rPr>
              <w:t>6</w:t>
            </w:r>
          </w:p>
        </w:tc>
      </w:tr>
      <w:tr w:rsidR="00D13271" w:rsidRPr="002F4D99" w14:paraId="04BFBB9D" w14:textId="77777777" w:rsidTr="00DD7B5F">
        <w:trPr>
          <w:jc w:val="center"/>
        </w:trPr>
        <w:tc>
          <w:tcPr>
            <w:tcW w:w="1135" w:type="dxa"/>
            <w:vAlign w:val="center"/>
          </w:tcPr>
          <w:p w14:paraId="10C7EC9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0CBC7E0" w14:textId="482E5FB7" w:rsidR="00D13271" w:rsidRPr="00DD7B5F" w:rsidRDefault="006A5D77" w:rsidP="00DD7B5F">
            <w:pPr>
              <w:spacing w:beforeLines="50" w:before="156" w:afterLines="50" w:after="156"/>
              <w:rPr>
                <w:rFonts w:ascii="宋体" w:eastAsia="宋体" w:hAnsi="宋体"/>
              </w:rPr>
            </w:pPr>
            <w:r>
              <w:rPr>
                <w:rFonts w:ascii="宋体" w:eastAsia="宋体" w:hAnsi="宋体" w:hint="eastAsia"/>
              </w:rPr>
              <w:t>无</w:t>
            </w:r>
          </w:p>
        </w:tc>
      </w:tr>
    </w:tbl>
    <w:p w14:paraId="4A8D2457" w14:textId="42E1F5AD"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3B80130" w14:textId="5AC312E9"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2D8C8BC1" w14:textId="77777777" w:rsidR="00C12A28" w:rsidRPr="00CC0373" w:rsidRDefault="00C12A28" w:rsidP="00C12A28">
      <w:pPr>
        <w:pStyle w:val="a3"/>
        <w:spacing w:beforeLines="50" w:before="156" w:afterLines="50" w:after="156"/>
        <w:ind w:firstLineChars="200" w:firstLine="420"/>
        <w:rPr>
          <w:rFonts w:ascii="Arial" w:hAnsi="Arial" w:cs="Arial"/>
          <w:color w:val="333333"/>
          <w:kern w:val="0"/>
          <w:szCs w:val="21"/>
        </w:rPr>
      </w:pPr>
      <w:r w:rsidRPr="00CC0373">
        <w:rPr>
          <w:rFonts w:ascii="Arial" w:hAnsi="Arial" w:cs="Arial"/>
          <w:color w:val="333333"/>
          <w:kern w:val="0"/>
          <w:szCs w:val="21"/>
        </w:rPr>
        <w:t>围绕临床研究外包产业的全过程，突出研究设计的思维主线，以科学设计、规范实施、严格管理为核心，着力构建高水平临床研究与管理的系统知识和专业技能，培养具备临床战略思维、规划实施和系统解决问题能力的高端创新创业人才。</w:t>
      </w:r>
    </w:p>
    <w:p w14:paraId="0AC4C52C" w14:textId="08B94BF1"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03018EBE"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61B566EA" w14:textId="69468F1A" w:rsidR="00C12A28" w:rsidRDefault="00C12A28" w:rsidP="00C12A28">
      <w:pPr>
        <w:pStyle w:val="a3"/>
        <w:spacing w:beforeLines="50" w:before="156" w:afterLines="50" w:after="156"/>
        <w:ind w:firstLineChars="200" w:firstLine="420"/>
        <w:rPr>
          <w:rFonts w:hAnsi="宋体" w:cs="宋体"/>
        </w:rPr>
      </w:pPr>
      <w:r>
        <w:rPr>
          <w:rFonts w:hAnsi="宋体" w:cs="宋体" w:hint="eastAsia"/>
        </w:rPr>
        <w:t>1．通过对临床外包基本概念及体系等相关内容介绍，让学生深刻了解该产业情况，为进一步学习深造提供引领，激发学生对该专业的兴趣</w:t>
      </w:r>
      <w:r w:rsidR="00490A85">
        <w:rPr>
          <w:rFonts w:hAnsi="宋体" w:cs="宋体" w:hint="eastAsia"/>
        </w:rPr>
        <w:t>。</w:t>
      </w:r>
    </w:p>
    <w:p w14:paraId="394103B6" w14:textId="77777777" w:rsidR="00C12A28" w:rsidRPr="000C2D1F" w:rsidRDefault="00C12A28" w:rsidP="00C12A28">
      <w:pPr>
        <w:pStyle w:val="a3"/>
        <w:spacing w:beforeLines="50" w:before="156" w:afterLines="50" w:after="156"/>
        <w:ind w:firstLineChars="200" w:firstLine="422"/>
        <w:rPr>
          <w:rFonts w:hAnsi="宋体" w:cs="宋体"/>
          <w:b/>
        </w:rPr>
      </w:pPr>
      <w:r w:rsidRPr="000C2D1F">
        <w:rPr>
          <w:rFonts w:hAnsi="宋体" w:cs="宋体" w:hint="eastAsia"/>
          <w:b/>
        </w:rPr>
        <w:t>课程目标</w:t>
      </w:r>
      <w:r>
        <w:rPr>
          <w:rFonts w:hAnsi="宋体" w:cs="宋体"/>
          <w:b/>
        </w:rPr>
        <w:t>2</w:t>
      </w:r>
      <w:r w:rsidRPr="000C2D1F">
        <w:rPr>
          <w:rFonts w:hAnsi="宋体" w:cs="宋体" w:hint="eastAsia"/>
          <w:b/>
        </w:rPr>
        <w:t>：</w:t>
      </w:r>
    </w:p>
    <w:p w14:paraId="0E38413A" w14:textId="77777777" w:rsidR="00C12A28" w:rsidRDefault="00C12A28" w:rsidP="00C12A28">
      <w:pPr>
        <w:pStyle w:val="a3"/>
        <w:spacing w:beforeLines="50" w:before="156" w:afterLines="50" w:after="156"/>
        <w:ind w:firstLineChars="200" w:firstLine="420"/>
        <w:rPr>
          <w:rFonts w:hAnsi="宋体" w:cs="宋体"/>
          <w:b/>
        </w:rPr>
      </w:pPr>
      <w:r w:rsidRPr="00265527">
        <w:rPr>
          <w:rFonts w:hAnsi="宋体" w:cs="宋体" w:hint="eastAsia"/>
        </w:rPr>
        <w:t>在授课过程中注意理论联系实际，让学生们了解</w:t>
      </w:r>
      <w:r>
        <w:rPr>
          <w:rFonts w:hAnsi="宋体" w:cs="宋体" w:hint="eastAsia"/>
        </w:rPr>
        <w:t>临床外包</w:t>
      </w:r>
      <w:r w:rsidRPr="00265527">
        <w:rPr>
          <w:rFonts w:hAnsi="宋体" w:cs="宋体" w:hint="eastAsia"/>
        </w:rPr>
        <w:t>特点，以便对他们今后的学习生活给予一定的指导意义。并且能够根据自身的兴趣与能力特征，</w:t>
      </w:r>
      <w:r w:rsidRPr="00CC0373">
        <w:rPr>
          <w:rFonts w:hAnsi="宋体" w:cs="宋体" w:hint="eastAsia"/>
        </w:rPr>
        <w:t>为临床</w:t>
      </w:r>
      <w:r>
        <w:rPr>
          <w:rFonts w:hAnsi="宋体" w:cs="宋体" w:hint="eastAsia"/>
        </w:rPr>
        <w:t>研究</w:t>
      </w:r>
      <w:r w:rsidRPr="00CC0373">
        <w:rPr>
          <w:rFonts w:hAnsi="宋体" w:cs="宋体" w:hint="eastAsia"/>
        </w:rPr>
        <w:t>外包的管理提供参考</w:t>
      </w:r>
      <w:r>
        <w:rPr>
          <w:rFonts w:hAnsi="宋体" w:cs="宋体" w:hint="eastAsia"/>
        </w:rPr>
        <w:t>，</w:t>
      </w:r>
      <w:r w:rsidRPr="00265527">
        <w:rPr>
          <w:rFonts w:hAnsi="宋体" w:cs="宋体" w:hint="eastAsia"/>
        </w:rPr>
        <w:t>制定本科学习期间进行科研探索的可能。</w:t>
      </w:r>
    </w:p>
    <w:p w14:paraId="1F2AF4F6" w14:textId="77777777" w:rsidR="00C12A28" w:rsidRPr="000C2D1F" w:rsidRDefault="00C12A28" w:rsidP="00C12A28">
      <w:pPr>
        <w:pStyle w:val="a3"/>
        <w:spacing w:beforeLines="50" w:before="156" w:afterLines="50" w:after="156"/>
        <w:ind w:firstLineChars="200" w:firstLine="422"/>
        <w:rPr>
          <w:rFonts w:hAnsi="宋体" w:cs="宋体"/>
          <w:b/>
        </w:rPr>
      </w:pPr>
      <w:r w:rsidRPr="000C2D1F">
        <w:rPr>
          <w:rFonts w:hAnsi="宋体" w:cs="宋体" w:hint="eastAsia"/>
          <w:b/>
        </w:rPr>
        <w:lastRenderedPageBreak/>
        <w:t>课程目标3：</w:t>
      </w:r>
    </w:p>
    <w:p w14:paraId="4E043F42" w14:textId="77777777" w:rsidR="00C12A28" w:rsidRPr="007A03EB" w:rsidRDefault="00C12A28" w:rsidP="00C12A28">
      <w:pPr>
        <w:pStyle w:val="a3"/>
        <w:spacing w:beforeLines="50" w:before="156" w:afterLines="50" w:after="156"/>
        <w:ind w:firstLineChars="200" w:firstLine="420"/>
        <w:rPr>
          <w:rFonts w:hAnsi="宋体" w:cs="宋体"/>
          <w:szCs w:val="21"/>
        </w:rPr>
      </w:pPr>
      <w:r w:rsidRPr="007A03EB">
        <w:rPr>
          <w:rFonts w:hAnsi="宋体" w:cs="宋体" w:hint="eastAsia"/>
          <w:szCs w:val="21"/>
        </w:rPr>
        <w:t>通过案例分析、讨论、科普视频等学习方式的参与与反思，</w:t>
      </w:r>
      <w:r>
        <w:rPr>
          <w:rFonts w:hAnsi="宋体" w:cs="宋体" w:hint="eastAsia"/>
          <w:szCs w:val="21"/>
        </w:rPr>
        <w:t>树立</w:t>
      </w:r>
      <w:r w:rsidRPr="00CC0373">
        <w:rPr>
          <w:rFonts w:ascii="Arial" w:hAnsi="Arial" w:cs="Arial"/>
          <w:color w:val="333333"/>
          <w:kern w:val="0"/>
          <w:szCs w:val="21"/>
        </w:rPr>
        <w:t>科学设计、规范实施、严格管理</w:t>
      </w:r>
      <w:r>
        <w:rPr>
          <w:rFonts w:ascii="Arial" w:hAnsi="Arial" w:cs="Arial" w:hint="eastAsia"/>
          <w:color w:val="333333"/>
          <w:kern w:val="0"/>
          <w:szCs w:val="21"/>
        </w:rPr>
        <w:t>意识，</w:t>
      </w:r>
      <w:r w:rsidRPr="007A03EB">
        <w:rPr>
          <w:rFonts w:hAnsi="宋体" w:cs="宋体" w:hint="eastAsia"/>
          <w:szCs w:val="21"/>
        </w:rPr>
        <w:t>培养临床战略思维与</w:t>
      </w:r>
      <w:r w:rsidRPr="007A03EB">
        <w:rPr>
          <w:rFonts w:ascii="Arial" w:hAnsi="Arial" w:cs="Arial"/>
          <w:color w:val="333333"/>
          <w:kern w:val="0"/>
          <w:szCs w:val="21"/>
        </w:rPr>
        <w:t>研究管理的系统知识</w:t>
      </w:r>
      <w:r w:rsidRPr="007A03EB">
        <w:rPr>
          <w:rFonts w:ascii="Arial" w:hAnsi="Arial" w:cs="Arial" w:hint="eastAsia"/>
          <w:color w:val="333333"/>
          <w:kern w:val="0"/>
          <w:szCs w:val="21"/>
        </w:rPr>
        <w:t>、</w:t>
      </w:r>
      <w:r w:rsidRPr="007A03EB">
        <w:rPr>
          <w:rFonts w:ascii="Arial" w:hAnsi="Arial" w:cs="Arial"/>
          <w:color w:val="333333"/>
          <w:kern w:val="0"/>
          <w:szCs w:val="21"/>
        </w:rPr>
        <w:t>专业技能</w:t>
      </w:r>
      <w:r w:rsidRPr="007A03EB">
        <w:rPr>
          <w:rFonts w:hAnsi="宋体" w:cs="宋体" w:hint="eastAsia"/>
          <w:szCs w:val="21"/>
        </w:rPr>
        <w:t>，提升自主学习能力、合作意识、沟通能力、反思能力</w:t>
      </w:r>
      <w:r>
        <w:rPr>
          <w:rFonts w:hAnsi="宋体" w:cs="宋体" w:hint="eastAsia"/>
          <w:szCs w:val="21"/>
        </w:rPr>
        <w:t>，培养</w:t>
      </w:r>
      <w:r w:rsidRPr="00CC0373">
        <w:rPr>
          <w:rFonts w:ascii="Arial" w:hAnsi="Arial" w:cs="Arial"/>
          <w:color w:val="333333"/>
          <w:kern w:val="0"/>
          <w:szCs w:val="21"/>
        </w:rPr>
        <w:t>高端创新创业人才</w:t>
      </w:r>
      <w:r w:rsidRPr="007A03EB">
        <w:rPr>
          <w:rFonts w:hAnsi="宋体" w:cs="宋体" w:hint="eastAsia"/>
          <w:szCs w:val="21"/>
        </w:rPr>
        <w:t>。</w:t>
      </w:r>
    </w:p>
    <w:p w14:paraId="5D011DAF" w14:textId="46C31D7C"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EDCB8AA" w14:textId="464F0705"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C12A28" w14:paraId="7637787A" w14:textId="77777777" w:rsidTr="00347D93">
        <w:trPr>
          <w:jc w:val="center"/>
        </w:trPr>
        <w:tc>
          <w:tcPr>
            <w:tcW w:w="1302" w:type="dxa"/>
            <w:vAlign w:val="center"/>
          </w:tcPr>
          <w:p w14:paraId="222A8A7F" w14:textId="77777777" w:rsidR="00C12A28" w:rsidRDefault="00C12A28" w:rsidP="00347D9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50FDDE9" w14:textId="77777777" w:rsidR="00C12A28" w:rsidRDefault="00C12A28" w:rsidP="00347D9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CC12130" w14:textId="77777777" w:rsidR="00C12A28" w:rsidRDefault="00C12A28" w:rsidP="00347D9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8231DB4" w14:textId="77777777" w:rsidR="00C12A28" w:rsidRDefault="00C12A28" w:rsidP="00347D9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12A28" w14:paraId="04ECDE2A" w14:textId="77777777" w:rsidTr="00347D93">
        <w:trPr>
          <w:trHeight w:val="1258"/>
          <w:jc w:val="center"/>
        </w:trPr>
        <w:tc>
          <w:tcPr>
            <w:tcW w:w="1302" w:type="dxa"/>
            <w:vAlign w:val="center"/>
          </w:tcPr>
          <w:p w14:paraId="4915C459" w14:textId="77777777" w:rsidR="00C12A28" w:rsidRDefault="00C12A28" w:rsidP="00347D9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631A770D" w14:textId="77777777" w:rsidR="00C12A28" w:rsidRDefault="00C12A28" w:rsidP="00347D93">
            <w:pPr>
              <w:pStyle w:val="a3"/>
              <w:spacing w:beforeLines="50" w:before="156" w:afterLines="50" w:after="156"/>
              <w:jc w:val="center"/>
              <w:rPr>
                <w:rFonts w:hAnsi="宋体" w:cs="宋体"/>
              </w:rPr>
            </w:pPr>
            <w:r>
              <w:rPr>
                <w:rFonts w:hAnsi="宋体" w:cs="宋体" w:hint="eastAsia"/>
              </w:rPr>
              <w:t>1.</w:t>
            </w:r>
          </w:p>
        </w:tc>
        <w:tc>
          <w:tcPr>
            <w:tcW w:w="3118" w:type="dxa"/>
            <w:vAlign w:val="center"/>
          </w:tcPr>
          <w:p w14:paraId="09561D12" w14:textId="77777777" w:rsidR="00C12A28" w:rsidRDefault="00C12A28" w:rsidP="00347D93">
            <w:pPr>
              <w:pStyle w:val="a3"/>
              <w:spacing w:beforeLines="50" w:before="156" w:afterLines="50" w:after="156"/>
              <w:jc w:val="center"/>
              <w:rPr>
                <w:rFonts w:hAnsi="宋体" w:cs="宋体"/>
              </w:rPr>
            </w:pPr>
            <w:r>
              <w:rPr>
                <w:rFonts w:hAnsi="宋体" w:cs="宋体" w:hint="eastAsia"/>
              </w:rPr>
              <w:t>第1</w:t>
            </w:r>
            <w:r>
              <w:rPr>
                <w:rFonts w:hAnsi="宋体" w:cs="宋体"/>
              </w:rPr>
              <w:t>-2</w:t>
            </w:r>
            <w:r>
              <w:rPr>
                <w:rFonts w:hAnsi="宋体" w:cs="宋体" w:hint="eastAsia"/>
              </w:rPr>
              <w:t>章</w:t>
            </w:r>
          </w:p>
        </w:tc>
        <w:tc>
          <w:tcPr>
            <w:tcW w:w="2688" w:type="dxa"/>
            <w:vAlign w:val="center"/>
          </w:tcPr>
          <w:p w14:paraId="6901CB9B" w14:textId="04803E19" w:rsidR="00C12A28" w:rsidRDefault="00490A85" w:rsidP="00347D93">
            <w:pPr>
              <w:pStyle w:val="a3"/>
              <w:spacing w:beforeLines="50" w:before="156" w:afterLines="50" w:after="156"/>
              <w:jc w:val="center"/>
              <w:rPr>
                <w:rFonts w:hAnsi="宋体" w:cs="宋体"/>
              </w:rPr>
            </w:pPr>
            <w:r>
              <w:rPr>
                <w:rFonts w:hAnsi="宋体" w:cs="宋体" w:hint="eastAsia"/>
              </w:rPr>
              <w:t>知识目标</w:t>
            </w:r>
          </w:p>
        </w:tc>
      </w:tr>
      <w:tr w:rsidR="00C12A28" w14:paraId="19868539" w14:textId="77777777" w:rsidTr="00347D93">
        <w:trPr>
          <w:trHeight w:val="1258"/>
          <w:jc w:val="center"/>
        </w:trPr>
        <w:tc>
          <w:tcPr>
            <w:tcW w:w="1302" w:type="dxa"/>
            <w:vAlign w:val="center"/>
          </w:tcPr>
          <w:p w14:paraId="0E13B778" w14:textId="77777777" w:rsidR="00C12A28" w:rsidRDefault="00C12A28" w:rsidP="00347D9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257231A4" w14:textId="77777777" w:rsidR="00C12A28" w:rsidRDefault="00C12A28" w:rsidP="00347D93">
            <w:pPr>
              <w:pStyle w:val="a3"/>
              <w:spacing w:beforeLines="50" w:before="156" w:afterLines="50" w:after="156"/>
              <w:jc w:val="center"/>
              <w:rPr>
                <w:rFonts w:hAnsi="宋体" w:cs="宋体"/>
              </w:rPr>
            </w:pPr>
            <w:r>
              <w:rPr>
                <w:rFonts w:hAnsi="宋体" w:cs="宋体" w:hint="eastAsia"/>
              </w:rPr>
              <w:t>2</w:t>
            </w:r>
          </w:p>
        </w:tc>
        <w:tc>
          <w:tcPr>
            <w:tcW w:w="3118" w:type="dxa"/>
            <w:vAlign w:val="center"/>
          </w:tcPr>
          <w:p w14:paraId="28E71927" w14:textId="77777777" w:rsidR="00C12A28" w:rsidRDefault="00C12A28" w:rsidP="00347D93">
            <w:pPr>
              <w:pStyle w:val="a3"/>
              <w:spacing w:beforeLines="50" w:before="156" w:afterLines="50" w:after="156"/>
              <w:jc w:val="center"/>
              <w:rPr>
                <w:rFonts w:hAnsi="宋体" w:cs="宋体"/>
              </w:rPr>
            </w:pPr>
            <w:r>
              <w:rPr>
                <w:rFonts w:hAnsi="宋体" w:cs="宋体" w:hint="eastAsia"/>
              </w:rPr>
              <w:t>第3</w:t>
            </w:r>
            <w:r>
              <w:rPr>
                <w:rFonts w:hAnsi="宋体" w:cs="宋体"/>
              </w:rPr>
              <w:t>-5</w:t>
            </w:r>
            <w:r>
              <w:rPr>
                <w:rFonts w:hAnsi="宋体" w:cs="宋体" w:hint="eastAsia"/>
              </w:rPr>
              <w:t>章</w:t>
            </w:r>
          </w:p>
        </w:tc>
        <w:tc>
          <w:tcPr>
            <w:tcW w:w="2688" w:type="dxa"/>
            <w:vAlign w:val="center"/>
          </w:tcPr>
          <w:p w14:paraId="3A2ADDAA" w14:textId="2ACDDEF6" w:rsidR="00C12A28" w:rsidRDefault="00490A85" w:rsidP="00347D93">
            <w:pPr>
              <w:pStyle w:val="a3"/>
              <w:spacing w:beforeLines="50" w:before="156" w:afterLines="50" w:after="156"/>
              <w:jc w:val="center"/>
              <w:rPr>
                <w:rFonts w:hAnsi="宋体" w:cs="宋体"/>
              </w:rPr>
            </w:pPr>
            <w:r>
              <w:rPr>
                <w:rFonts w:hAnsi="宋体" w:cs="宋体" w:hint="eastAsia"/>
              </w:rPr>
              <w:t>素养目标、能力目标</w:t>
            </w:r>
          </w:p>
        </w:tc>
      </w:tr>
      <w:tr w:rsidR="00C12A28" w14:paraId="4EB37CF3" w14:textId="77777777" w:rsidTr="00347D93">
        <w:trPr>
          <w:trHeight w:val="1258"/>
          <w:jc w:val="center"/>
        </w:trPr>
        <w:tc>
          <w:tcPr>
            <w:tcW w:w="1302" w:type="dxa"/>
            <w:vAlign w:val="center"/>
          </w:tcPr>
          <w:p w14:paraId="58B1939A" w14:textId="77777777" w:rsidR="00C12A28" w:rsidRDefault="00C12A28" w:rsidP="00347D93">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2F78681E" w14:textId="77777777" w:rsidR="00C12A28" w:rsidRDefault="00C12A28" w:rsidP="00347D93">
            <w:pPr>
              <w:pStyle w:val="a3"/>
              <w:spacing w:beforeLines="50" w:before="156" w:afterLines="50" w:after="156"/>
              <w:rPr>
                <w:rFonts w:hAnsi="宋体" w:cs="宋体"/>
              </w:rPr>
            </w:pPr>
            <w:r>
              <w:rPr>
                <w:rFonts w:hAnsi="宋体" w:cs="宋体" w:hint="eastAsia"/>
              </w:rPr>
              <w:t xml:space="preserve"> </w:t>
            </w:r>
            <w:r>
              <w:rPr>
                <w:rFonts w:hAnsi="宋体" w:cs="宋体"/>
              </w:rPr>
              <w:t xml:space="preserve">       3</w:t>
            </w:r>
          </w:p>
        </w:tc>
        <w:tc>
          <w:tcPr>
            <w:tcW w:w="3118" w:type="dxa"/>
            <w:vAlign w:val="center"/>
          </w:tcPr>
          <w:p w14:paraId="393F1353" w14:textId="77777777" w:rsidR="00C12A28" w:rsidRPr="00CC0373" w:rsidRDefault="00C12A28" w:rsidP="00347D93">
            <w:pPr>
              <w:pStyle w:val="a3"/>
              <w:spacing w:beforeLines="50" w:before="156" w:afterLines="50" w:after="156"/>
              <w:jc w:val="center"/>
              <w:rPr>
                <w:rFonts w:ascii="黑体" w:hAnsi="宋体"/>
                <w:szCs w:val="21"/>
              </w:rPr>
            </w:pPr>
            <w:r w:rsidRPr="00162043">
              <w:rPr>
                <w:rFonts w:hAnsi="宋体" w:cs="宋体" w:hint="eastAsia"/>
              </w:rPr>
              <w:t>第6</w:t>
            </w:r>
            <w:r w:rsidRPr="00162043">
              <w:rPr>
                <w:rFonts w:hAnsi="宋体" w:cs="宋体"/>
              </w:rPr>
              <w:t>-10</w:t>
            </w:r>
            <w:r w:rsidRPr="00162043">
              <w:rPr>
                <w:rFonts w:hAnsi="宋体" w:cs="宋体" w:hint="eastAsia"/>
              </w:rPr>
              <w:t>章</w:t>
            </w:r>
          </w:p>
        </w:tc>
        <w:tc>
          <w:tcPr>
            <w:tcW w:w="2688" w:type="dxa"/>
            <w:vAlign w:val="center"/>
          </w:tcPr>
          <w:p w14:paraId="4F6772FF" w14:textId="36EF4FA5" w:rsidR="00C12A28" w:rsidRDefault="00490A85" w:rsidP="00347D93">
            <w:pPr>
              <w:pStyle w:val="a3"/>
              <w:spacing w:beforeLines="50" w:before="156" w:afterLines="50" w:after="156"/>
              <w:jc w:val="center"/>
              <w:rPr>
                <w:rFonts w:hAnsi="宋体" w:cs="宋体"/>
              </w:rPr>
            </w:pPr>
            <w:r>
              <w:rPr>
                <w:rFonts w:hAnsi="宋体" w:cs="宋体" w:hint="eastAsia"/>
              </w:rPr>
              <w:t>素养目标、能力目标</w:t>
            </w:r>
          </w:p>
        </w:tc>
      </w:tr>
    </w:tbl>
    <w:p w14:paraId="16A0EC2A" w14:textId="12F9527D"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1EA4E72A" w14:textId="2BEED35E" w:rsidR="008C2F15" w:rsidRPr="008C2F15" w:rsidRDefault="002A7568" w:rsidP="008C2F15">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 xml:space="preserve">第一章 </w:t>
      </w:r>
      <w:r w:rsidR="00B17C34">
        <w:rPr>
          <w:rFonts w:ascii="黑体" w:eastAsia="黑体" w:hAnsi="黑体" w:cs="Times New Roman" w:hint="eastAsia"/>
          <w:b/>
          <w:sz w:val="24"/>
          <w:szCs w:val="24"/>
        </w:rPr>
        <w:t>临床研究外包产业概述</w:t>
      </w:r>
      <w:r>
        <w:rPr>
          <w:rFonts w:ascii="宋体" w:hAnsi="宋体" w:cs="宋体" w:hint="eastAsia"/>
          <w:b/>
          <w:color w:val="000000"/>
          <w:kern w:val="0"/>
          <w:sz w:val="20"/>
          <w:szCs w:val="20"/>
        </w:rPr>
        <w:t xml:space="preserve"> </w:t>
      </w:r>
    </w:p>
    <w:p w14:paraId="4098821C" w14:textId="7EFA725D"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EF0829C" w14:textId="0EBF07D6" w:rsidR="008C2F15" w:rsidRPr="00CD5A5B" w:rsidRDefault="008C2F15" w:rsidP="00CD5A5B">
      <w:pPr>
        <w:widowControl/>
        <w:spacing w:beforeLines="50" w:before="156" w:afterLines="50" w:after="156"/>
        <w:ind w:firstLineChars="300" w:firstLine="63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通过教学使同学</w:t>
      </w:r>
      <w:r>
        <w:rPr>
          <w:rFonts w:ascii="宋体" w:eastAsia="宋体" w:hAnsi="宋体" w:cs="宋体" w:hint="eastAsia"/>
          <w:color w:val="000000"/>
          <w:kern w:val="0"/>
          <w:szCs w:val="21"/>
        </w:rPr>
        <w:t>了解临床</w:t>
      </w:r>
      <w:r w:rsidR="00B17C34">
        <w:rPr>
          <w:rFonts w:ascii="宋体" w:eastAsia="宋体" w:hAnsi="宋体" w:cs="宋体" w:hint="eastAsia"/>
          <w:color w:val="000000"/>
          <w:kern w:val="0"/>
          <w:szCs w:val="21"/>
        </w:rPr>
        <w:t>研究外包产业</w:t>
      </w:r>
      <w:r>
        <w:rPr>
          <w:rFonts w:ascii="宋体" w:eastAsia="宋体" w:hAnsi="宋体" w:cs="宋体" w:hint="eastAsia"/>
          <w:color w:val="000000"/>
          <w:kern w:val="0"/>
          <w:szCs w:val="21"/>
        </w:rPr>
        <w:t>的相关概念</w:t>
      </w:r>
      <w:r w:rsidR="00CD5A5B">
        <w:rPr>
          <w:rFonts w:ascii="宋体" w:eastAsia="宋体" w:hAnsi="宋体" w:cs="宋体" w:hint="eastAsia"/>
          <w:color w:val="000000"/>
          <w:kern w:val="0"/>
          <w:szCs w:val="21"/>
        </w:rPr>
        <w:t>；</w:t>
      </w:r>
      <w:r w:rsidR="00B17C34">
        <w:rPr>
          <w:rFonts w:ascii="宋体" w:eastAsia="宋体" w:hAnsi="宋体" w:cs="宋体" w:hint="eastAsia"/>
          <w:color w:val="000000"/>
          <w:kern w:val="0"/>
          <w:szCs w:val="21"/>
        </w:rPr>
        <w:t>临床研究外包产业在</w:t>
      </w:r>
      <w:r w:rsidR="00CD5A5B">
        <w:rPr>
          <w:rFonts w:ascii="宋体" w:eastAsia="宋体" w:hAnsi="宋体" w:cs="宋体" w:hint="eastAsia"/>
          <w:color w:val="000000"/>
          <w:kern w:val="0"/>
          <w:szCs w:val="21"/>
        </w:rPr>
        <w:t>临床研究中的重要作用；</w:t>
      </w:r>
      <w:r w:rsidRPr="002176F5">
        <w:rPr>
          <w:rFonts w:ascii="宋体" w:eastAsia="宋体" w:hAnsi="宋体" w:cs="宋体" w:hint="eastAsia"/>
          <w:color w:val="000000"/>
          <w:kern w:val="0"/>
          <w:szCs w:val="21"/>
        </w:rPr>
        <w:t>增强学生学习和从事</w:t>
      </w:r>
      <w:r w:rsidR="00CD5A5B">
        <w:rPr>
          <w:rFonts w:ascii="宋体" w:eastAsia="宋体" w:hAnsi="宋体" w:cs="宋体" w:hint="eastAsia"/>
          <w:color w:val="000000"/>
          <w:kern w:val="0"/>
          <w:szCs w:val="21"/>
        </w:rPr>
        <w:t>临床数统CRO的</w:t>
      </w:r>
      <w:r w:rsidRPr="002176F5">
        <w:rPr>
          <w:rFonts w:ascii="宋体" w:eastAsia="宋体" w:hAnsi="宋体" w:cs="宋体" w:hint="eastAsia"/>
          <w:color w:val="000000"/>
          <w:kern w:val="0"/>
          <w:szCs w:val="21"/>
        </w:rPr>
        <w:t>自觉性和主动性。</w:t>
      </w:r>
    </w:p>
    <w:p w14:paraId="35C44962" w14:textId="77777777" w:rsidR="002A7568" w:rsidRDefault="002A7568" w:rsidP="00CD5A5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BAAA63D" w14:textId="5CB860AE" w:rsidR="00162043" w:rsidRDefault="00CD5A5B" w:rsidP="00CD5A5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00162043">
        <w:rPr>
          <w:rFonts w:ascii="宋体" w:eastAsia="宋体" w:hAnsi="宋体" w:cs="宋体" w:hint="eastAsia"/>
          <w:color w:val="000000"/>
          <w:kern w:val="0"/>
          <w:szCs w:val="21"/>
        </w:rPr>
        <w:t>介绍</w:t>
      </w:r>
      <w:r w:rsidR="00162043" w:rsidRPr="00CD5A5B">
        <w:rPr>
          <w:rFonts w:ascii="宋体" w:eastAsia="宋体" w:hAnsi="宋体" w:cs="宋体"/>
          <w:color w:val="000000"/>
          <w:kern w:val="0"/>
          <w:szCs w:val="21"/>
        </w:rPr>
        <w:t>CRA，SMO，CDMO</w:t>
      </w:r>
      <w:r w:rsidR="00162043">
        <w:rPr>
          <w:rFonts w:ascii="宋体" w:eastAsia="宋体" w:hAnsi="宋体" w:cs="宋体" w:hint="eastAsia"/>
          <w:color w:val="000000"/>
          <w:kern w:val="0"/>
          <w:szCs w:val="21"/>
        </w:rPr>
        <w:t>和</w:t>
      </w:r>
      <w:r w:rsidR="00162043" w:rsidRPr="00CD5A5B">
        <w:rPr>
          <w:rFonts w:ascii="宋体" w:eastAsia="宋体" w:hAnsi="宋体" w:cs="宋体"/>
          <w:color w:val="000000"/>
          <w:kern w:val="0"/>
          <w:szCs w:val="21"/>
        </w:rPr>
        <w:t>CRC</w:t>
      </w:r>
    </w:p>
    <w:p w14:paraId="43DD0227" w14:textId="48AB4A8D" w:rsidR="00CD5A5B" w:rsidRPr="00162043" w:rsidRDefault="00CD5A5B" w:rsidP="0016204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00162043">
        <w:rPr>
          <w:rFonts w:ascii="宋体" w:eastAsia="宋体" w:hAnsi="宋体" w:cs="宋体" w:hint="eastAsia"/>
          <w:color w:val="000000"/>
          <w:kern w:val="0"/>
          <w:szCs w:val="21"/>
        </w:rPr>
        <w:t>临床研究外包产业的意义，资本运作助力药物实现临床价值</w:t>
      </w:r>
    </w:p>
    <w:p w14:paraId="46400CF1"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3372495" w14:textId="74F7C36D" w:rsidR="00CD5A5B" w:rsidRDefault="00CD5A5B"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w:t>
      </w:r>
      <w:r w:rsidR="00B17C34">
        <w:rPr>
          <w:rFonts w:ascii="宋体" w:eastAsia="宋体" w:hAnsi="宋体" w:cs="宋体" w:hint="eastAsia"/>
          <w:color w:val="000000"/>
          <w:kern w:val="0"/>
          <w:szCs w:val="21"/>
        </w:rPr>
        <w:t>临床研究外包产业</w:t>
      </w:r>
    </w:p>
    <w:p w14:paraId="4157DE57" w14:textId="430FEEE4" w:rsidR="00CD5A5B" w:rsidRDefault="00CD5A5B"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（2）介绍</w:t>
      </w:r>
      <w:r w:rsidRPr="00CD5A5B">
        <w:rPr>
          <w:rFonts w:ascii="宋体" w:eastAsia="宋体" w:hAnsi="宋体"/>
          <w:szCs w:val="21"/>
        </w:rPr>
        <w:t>CRA，SMO，CDMO</w:t>
      </w:r>
      <w:r>
        <w:rPr>
          <w:rFonts w:ascii="宋体" w:eastAsia="宋体" w:hAnsi="宋体" w:hint="eastAsia"/>
          <w:szCs w:val="21"/>
        </w:rPr>
        <w:t>和</w:t>
      </w:r>
      <w:r w:rsidRPr="00CD5A5B">
        <w:rPr>
          <w:rFonts w:ascii="宋体" w:eastAsia="宋体" w:hAnsi="宋体"/>
          <w:szCs w:val="21"/>
        </w:rPr>
        <w:t>CRC</w:t>
      </w:r>
      <w:r>
        <w:rPr>
          <w:rFonts w:ascii="宋体" w:eastAsia="宋体" w:hAnsi="宋体" w:hint="eastAsia"/>
          <w:szCs w:val="21"/>
        </w:rPr>
        <w:t>的服务/工作内容</w:t>
      </w:r>
    </w:p>
    <w:p w14:paraId="70AC1391" w14:textId="14E08FC9" w:rsidR="00CD5A5B" w:rsidRPr="00313A87" w:rsidRDefault="00CD5A5B"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00B17C34">
        <w:rPr>
          <w:rFonts w:ascii="宋体" w:eastAsia="宋体" w:hAnsi="宋体" w:hint="eastAsia"/>
          <w:szCs w:val="21"/>
        </w:rPr>
        <w:t>了解</w:t>
      </w:r>
      <w:r>
        <w:rPr>
          <w:rFonts w:ascii="宋体" w:eastAsia="宋体" w:hAnsi="宋体" w:hint="eastAsia"/>
          <w:szCs w:val="21"/>
        </w:rPr>
        <w:t>药企资本有哪些，资本如何运作以实现药物临床价值</w:t>
      </w:r>
    </w:p>
    <w:p w14:paraId="223D5950"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2359091" w14:textId="77777777" w:rsidR="00CD5A5B" w:rsidRPr="002176F5" w:rsidRDefault="00CD5A5B" w:rsidP="00CD5A5B">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26980AC9"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06BF86CB" w14:textId="77777777" w:rsidR="00CD5A5B" w:rsidRDefault="00CD5A5B" w:rsidP="00CD5A5B">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5A7EBC92" w14:textId="3C20502A"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B17C34">
        <w:rPr>
          <w:rFonts w:ascii="黑体" w:eastAsia="黑体" w:hAnsi="黑体" w:cs="Times New Roman" w:hint="eastAsia"/>
          <w:b/>
          <w:sz w:val="24"/>
          <w:szCs w:val="24"/>
        </w:rPr>
        <w:t>中国及欧美临床研究监管体系</w:t>
      </w:r>
      <w:r w:rsidRPr="00FC24B5">
        <w:rPr>
          <w:rFonts w:ascii="黑体" w:eastAsia="黑体" w:hAnsi="黑体" w:cs="Times New Roman" w:hint="eastAsia"/>
          <w:b/>
          <w:sz w:val="24"/>
          <w:szCs w:val="24"/>
        </w:rPr>
        <w:t xml:space="preserve"> </w:t>
      </w:r>
    </w:p>
    <w:p w14:paraId="0C44F5C2"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C94C12F" w14:textId="5995AA38" w:rsidR="00B17C34" w:rsidRPr="00CD5A5B" w:rsidRDefault="00B17C34" w:rsidP="00B17C34">
      <w:pPr>
        <w:widowControl/>
        <w:spacing w:beforeLines="50" w:before="156" w:afterLines="50" w:after="156"/>
        <w:ind w:firstLineChars="300" w:firstLine="63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通过教学使同学</w:t>
      </w:r>
      <w:r>
        <w:rPr>
          <w:rFonts w:ascii="宋体" w:eastAsia="宋体" w:hAnsi="宋体" w:cs="宋体" w:hint="eastAsia"/>
          <w:color w:val="000000"/>
          <w:kern w:val="0"/>
          <w:szCs w:val="21"/>
        </w:rPr>
        <w:t>了解我国临床研究监督体系及欧美临床研究监督体系的不同，探讨不同体系的优缺点。</w:t>
      </w:r>
    </w:p>
    <w:p w14:paraId="01C3FA46"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6650CDF" w14:textId="1D758090"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（1）重点：中国及欧美临床研究监管体系介绍</w:t>
      </w:r>
    </w:p>
    <w:p w14:paraId="7DAB9EC0" w14:textId="1D57A212" w:rsidR="00B17C34" w:rsidRPr="00313A87"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（2）难点：探讨不同体系优缺点</w:t>
      </w:r>
    </w:p>
    <w:p w14:paraId="3BF6377E"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FBBAD78" w14:textId="1BCA8F6F" w:rsidR="00B17C34"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（1）介绍我国</w:t>
      </w:r>
      <w:r>
        <w:rPr>
          <w:rFonts w:ascii="宋体" w:eastAsia="宋体" w:hAnsi="宋体" w:cs="宋体" w:hint="eastAsia"/>
          <w:color w:val="000000"/>
          <w:kern w:val="0"/>
          <w:szCs w:val="21"/>
        </w:rPr>
        <w:t>临床研究监督体系</w:t>
      </w:r>
    </w:p>
    <w:p w14:paraId="0DFAC67D" w14:textId="6815EB59" w:rsidR="00B17C34" w:rsidRPr="00B17C34"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（2）介绍欧美</w:t>
      </w:r>
      <w:r>
        <w:rPr>
          <w:rFonts w:ascii="宋体" w:eastAsia="宋体" w:hAnsi="宋体" w:cs="宋体" w:hint="eastAsia"/>
          <w:color w:val="000000"/>
          <w:kern w:val="0"/>
          <w:szCs w:val="21"/>
        </w:rPr>
        <w:t>临床研究监督体系</w:t>
      </w:r>
    </w:p>
    <w:p w14:paraId="689D607B" w14:textId="7F436001" w:rsidR="00B17C34" w:rsidRPr="00313A87"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（3）讨论各自的区别及优缺点</w:t>
      </w:r>
    </w:p>
    <w:p w14:paraId="788B3BED"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086ECDC" w14:textId="77777777" w:rsidR="00B17C34" w:rsidRPr="002176F5"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23396DD8" w14:textId="77777777" w:rsidR="00B17C34" w:rsidRPr="00313A87" w:rsidRDefault="00B17C34" w:rsidP="00B17C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D37BA9A" w14:textId="77777777" w:rsidR="00B17C34" w:rsidRDefault="00B17C34" w:rsidP="00B17C34">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4B15157D" w14:textId="16B3D6D2" w:rsidR="00FC24B5" w:rsidRDefault="00FC24B5" w:rsidP="00DD7B5F">
      <w:pPr>
        <w:widowControl/>
        <w:spacing w:beforeLines="50" w:before="156" w:afterLines="50" w:after="156"/>
        <w:ind w:firstLineChars="200" w:firstLine="420"/>
        <w:jc w:val="left"/>
      </w:pPr>
    </w:p>
    <w:p w14:paraId="043176BF" w14:textId="5A54A67F" w:rsidR="00B17C34" w:rsidRDefault="00B17C34" w:rsidP="00B17C3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临床研究方法及数据分析</w:t>
      </w:r>
      <w:r w:rsidRPr="00FC24B5">
        <w:rPr>
          <w:rFonts w:ascii="黑体" w:eastAsia="黑体" w:hAnsi="黑体" w:cs="Times New Roman" w:hint="eastAsia"/>
          <w:b/>
          <w:sz w:val="24"/>
          <w:szCs w:val="24"/>
        </w:rPr>
        <w:t xml:space="preserve"> </w:t>
      </w:r>
    </w:p>
    <w:p w14:paraId="78A522C6"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233F844" w14:textId="3445D12A" w:rsidR="00B17C34" w:rsidRPr="00CD5A5B" w:rsidRDefault="00B17C34" w:rsidP="00B17C3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通过教学使同学对临床研究常用方法及公司如何进行数据管理和统计，如何高效设计出良好的CRF有初步的认识。</w:t>
      </w:r>
    </w:p>
    <w:p w14:paraId="4EC85019"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5B5B19C" w14:textId="5553B7CE"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003D663F">
        <w:rPr>
          <w:rFonts w:ascii="宋体" w:eastAsia="宋体" w:hAnsi="宋体" w:cs="宋体" w:hint="eastAsia"/>
          <w:color w:val="000000"/>
          <w:kern w:val="0"/>
          <w:szCs w:val="21"/>
        </w:rPr>
        <w:t>公司数据管理和统计方法</w:t>
      </w:r>
    </w:p>
    <w:p w14:paraId="566BA867" w14:textId="0D5D36D9" w:rsidR="00B17C34" w:rsidRPr="00313A87"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003D663F">
        <w:rPr>
          <w:rFonts w:ascii="宋体" w:eastAsia="宋体" w:hAnsi="宋体" w:cs="宋体" w:hint="eastAsia"/>
          <w:color w:val="000000"/>
          <w:kern w:val="0"/>
          <w:szCs w:val="21"/>
        </w:rPr>
        <w:t>临床研究中的数据分析</w:t>
      </w:r>
    </w:p>
    <w:p w14:paraId="7B2865A2"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7CFFF78" w14:textId="71B285E0" w:rsidR="00B17C34"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3D663F">
        <w:rPr>
          <w:rFonts w:ascii="宋体" w:eastAsia="宋体" w:hAnsi="宋体" w:hint="eastAsia"/>
          <w:szCs w:val="21"/>
        </w:rPr>
        <w:t>介绍中央随机系统及期中分析</w:t>
      </w:r>
    </w:p>
    <w:p w14:paraId="6188961A" w14:textId="6B5EA240" w:rsidR="00B17C34" w:rsidRPr="00B17C34"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3D663F">
        <w:rPr>
          <w:rFonts w:ascii="宋体" w:eastAsia="宋体" w:hAnsi="宋体" w:hint="eastAsia"/>
          <w:szCs w:val="21"/>
        </w:rPr>
        <w:t>临床研究中患者的招募使怎么进行的</w:t>
      </w:r>
    </w:p>
    <w:p w14:paraId="4FF358C8" w14:textId="1C1BB0B7" w:rsidR="00B17C34" w:rsidRDefault="00B17C34"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proofErr w:type="spellStart"/>
      <w:r w:rsidR="003D663F" w:rsidRPr="003D663F">
        <w:rPr>
          <w:rFonts w:ascii="宋体" w:eastAsia="宋体" w:hAnsi="宋体"/>
          <w:szCs w:val="21"/>
        </w:rPr>
        <w:t>cro</w:t>
      </w:r>
      <w:proofErr w:type="spellEnd"/>
      <w:r w:rsidR="003D663F" w:rsidRPr="003D663F">
        <w:rPr>
          <w:rFonts w:ascii="宋体" w:eastAsia="宋体" w:hAnsi="宋体"/>
          <w:szCs w:val="21"/>
        </w:rPr>
        <w:t>公司是如何进行数据管理和统计，主要数据管理服务及统计学服务包括什么</w:t>
      </w:r>
    </w:p>
    <w:p w14:paraId="40EF1176" w14:textId="5E320F8F" w:rsidR="003D663F" w:rsidRDefault="003D663F"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w:t>
      </w:r>
      <w:r w:rsidRPr="003D663F">
        <w:rPr>
          <w:rFonts w:ascii="宋体" w:eastAsia="宋体" w:hAnsi="宋体" w:hint="eastAsia"/>
          <w:szCs w:val="21"/>
        </w:rPr>
        <w:t>什么是</w:t>
      </w:r>
      <w:r w:rsidRPr="003D663F">
        <w:rPr>
          <w:rFonts w:ascii="宋体" w:eastAsia="宋体" w:hAnsi="宋体"/>
          <w:szCs w:val="21"/>
        </w:rPr>
        <w:t>CRF设计，如何高效地设计出良好的CRF</w:t>
      </w:r>
    </w:p>
    <w:p w14:paraId="2A7812D0" w14:textId="74DC4E82" w:rsidR="003D663F" w:rsidRPr="003D663F" w:rsidRDefault="003D663F" w:rsidP="00B17C3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（5）</w:t>
      </w:r>
      <w:r w:rsidRPr="003D663F">
        <w:rPr>
          <w:rFonts w:ascii="宋体" w:eastAsia="宋体" w:hAnsi="宋体" w:hint="eastAsia"/>
          <w:szCs w:val="21"/>
        </w:rPr>
        <w:t>临床研究中的数据分析的主要工作是什么</w:t>
      </w:r>
    </w:p>
    <w:p w14:paraId="45A1DBBB" w14:textId="77777777" w:rsidR="00B17C34"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D775E10" w14:textId="77777777" w:rsidR="00B17C34" w:rsidRPr="002176F5" w:rsidRDefault="00B17C34" w:rsidP="00B17C34">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17607072" w14:textId="77777777" w:rsidR="00B17C34" w:rsidRPr="00313A87" w:rsidRDefault="00B17C34" w:rsidP="00B17C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9C676CA" w14:textId="77777777" w:rsidR="00B17C34" w:rsidRDefault="00B17C34" w:rsidP="00B17C34">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60D0DD0B" w14:textId="77777777" w:rsidR="003D663F" w:rsidRDefault="003D663F" w:rsidP="00B17C34">
      <w:pPr>
        <w:widowControl/>
        <w:spacing w:beforeLines="50" w:before="156" w:afterLines="50" w:after="156"/>
        <w:ind w:firstLineChars="200" w:firstLine="420"/>
        <w:jc w:val="left"/>
        <w:rPr>
          <w:rFonts w:ascii="宋体" w:eastAsia="宋体" w:hAnsi="宋体" w:cs="TimesNewRomanPSMT"/>
          <w:color w:val="000000"/>
          <w:kern w:val="0"/>
          <w:szCs w:val="21"/>
        </w:rPr>
      </w:pPr>
    </w:p>
    <w:p w14:paraId="304C48D7" w14:textId="2FCB834C" w:rsidR="003D663F" w:rsidRDefault="003D663F" w:rsidP="003D663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药物及疫苗研发</w:t>
      </w:r>
      <w:r w:rsidRPr="00FC24B5">
        <w:rPr>
          <w:rFonts w:ascii="黑体" w:eastAsia="黑体" w:hAnsi="黑体" w:cs="Times New Roman" w:hint="eastAsia"/>
          <w:b/>
          <w:sz w:val="24"/>
          <w:szCs w:val="24"/>
        </w:rPr>
        <w:t xml:space="preserve"> </w:t>
      </w:r>
    </w:p>
    <w:p w14:paraId="79932A6E"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DCFC55C" w14:textId="4AAD5BC7" w:rsidR="003D663F" w:rsidRPr="00CD5A5B" w:rsidRDefault="003D663F" w:rsidP="003D663F">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通过教学使同学对药物及疫苗研发过程有初步的认识。</w:t>
      </w:r>
    </w:p>
    <w:p w14:paraId="46D31697"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B16733A" w14:textId="1DB78B7F"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（1）重点：药物及疫苗研发过程</w:t>
      </w:r>
    </w:p>
    <w:p w14:paraId="174F3FC8" w14:textId="0938786A" w:rsidR="003D663F" w:rsidRPr="00313A87"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（2）难点：药物研发的发展趋势及疫苗研发的现状及展望</w:t>
      </w:r>
    </w:p>
    <w:p w14:paraId="564E889D"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DDBC847" w14:textId="0479B054" w:rsidR="003D663F"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（1）抗肿瘤药物的研发过程及研究现状，发展趋势</w:t>
      </w:r>
    </w:p>
    <w:p w14:paraId="139F0C16" w14:textId="5C36E7CA" w:rsidR="003D663F" w:rsidRPr="00B17C34"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（2）介绍疫苗是如何研制的，病毒疫苗的研发现状及展望</w:t>
      </w:r>
    </w:p>
    <w:p w14:paraId="0E675522"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D39A4E3" w14:textId="77777777" w:rsidR="003D663F" w:rsidRPr="002176F5"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17776066" w14:textId="77777777" w:rsidR="003D663F" w:rsidRPr="00313A87"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9B9EAEA" w14:textId="77777777" w:rsidR="003D663F"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3179FF84" w14:textId="77777777" w:rsidR="003D663F" w:rsidRPr="003D663F" w:rsidRDefault="003D663F" w:rsidP="00B17C34">
      <w:pPr>
        <w:widowControl/>
        <w:spacing w:beforeLines="50" w:before="156" w:afterLines="50" w:after="156"/>
        <w:ind w:firstLineChars="200" w:firstLine="420"/>
        <w:jc w:val="left"/>
        <w:rPr>
          <w:rFonts w:ascii="宋体" w:eastAsia="宋体" w:hAnsi="宋体" w:cs="TimesNewRomanPSMT"/>
          <w:color w:val="000000"/>
          <w:kern w:val="0"/>
          <w:szCs w:val="21"/>
        </w:rPr>
      </w:pPr>
    </w:p>
    <w:p w14:paraId="4B6E47A1" w14:textId="2362804E" w:rsidR="003D663F" w:rsidRDefault="003D663F" w:rsidP="003D663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医学伦理</w:t>
      </w:r>
      <w:r w:rsidRPr="00FC24B5">
        <w:rPr>
          <w:rFonts w:ascii="黑体" w:eastAsia="黑体" w:hAnsi="黑体" w:cs="Times New Roman" w:hint="eastAsia"/>
          <w:b/>
          <w:sz w:val="24"/>
          <w:szCs w:val="24"/>
        </w:rPr>
        <w:t xml:space="preserve"> </w:t>
      </w:r>
    </w:p>
    <w:p w14:paraId="60BEBF68"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0C1E368" w14:textId="22509F50" w:rsidR="003D663F" w:rsidRPr="00CD5A5B" w:rsidRDefault="003D663F" w:rsidP="003D663F">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通过教学使同学对医学伦理常见问题有初步的了解，探讨对医学伦理问题的感悟，思考如何避免医学伦理问题。</w:t>
      </w:r>
    </w:p>
    <w:p w14:paraId="793DD276"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3BFF639" w14:textId="6A4FE9B3"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（1）重点：医学伦理问题概述</w:t>
      </w:r>
    </w:p>
    <w:p w14:paraId="0655BE34" w14:textId="011FD570" w:rsidR="003D663F" w:rsidRPr="00313A87"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（2）难点：如何避免发生医学伦理问题</w:t>
      </w:r>
    </w:p>
    <w:p w14:paraId="226E8E09"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64BAB24" w14:textId="71CE8A60" w:rsidR="003D663F"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（1）什么是医学伦理问题</w:t>
      </w:r>
    </w:p>
    <w:p w14:paraId="1FF13C94" w14:textId="637AF678" w:rsidR="003D663F" w:rsidRPr="00B17C34"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（2）医学领域常见的伦理问题有哪些</w:t>
      </w:r>
    </w:p>
    <w:p w14:paraId="04ADAB99" w14:textId="5508E132" w:rsidR="003D663F"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（3）举例</w:t>
      </w:r>
    </w:p>
    <w:p w14:paraId="0675295B"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7C02E32" w14:textId="77777777" w:rsidR="003D663F" w:rsidRPr="002176F5"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02B91F77" w14:textId="77777777" w:rsidR="003D663F" w:rsidRPr="00313A87"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2F8CFE8" w14:textId="77777777" w:rsidR="003D663F"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00D27F27" w14:textId="77777777" w:rsidR="003D663F"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p>
    <w:p w14:paraId="0EE71363" w14:textId="40DA6ADC" w:rsidR="003D663F" w:rsidRDefault="003D663F" w:rsidP="003D663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著名医药公司介绍</w:t>
      </w:r>
      <w:r w:rsidRPr="00FC24B5">
        <w:rPr>
          <w:rFonts w:ascii="黑体" w:eastAsia="黑体" w:hAnsi="黑体" w:cs="Times New Roman" w:hint="eastAsia"/>
          <w:b/>
          <w:sz w:val="24"/>
          <w:szCs w:val="24"/>
        </w:rPr>
        <w:t xml:space="preserve"> </w:t>
      </w:r>
    </w:p>
    <w:p w14:paraId="51DF66F6"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27DDF74" w14:textId="42A236B9" w:rsidR="003D663F" w:rsidRPr="00CD5A5B" w:rsidRDefault="003D663F" w:rsidP="003D663F">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w:t>
      </w:r>
      <w:r w:rsidR="00B85495">
        <w:rPr>
          <w:rFonts w:ascii="宋体" w:eastAsia="宋体" w:hAnsi="宋体" w:cs="宋体" w:hint="eastAsia"/>
          <w:color w:val="000000"/>
          <w:kern w:val="0"/>
          <w:szCs w:val="21"/>
        </w:rPr>
        <w:t>世界知名医药公司主要经营内容，管理模式等有初步的了解</w:t>
      </w:r>
      <w:r>
        <w:rPr>
          <w:rFonts w:ascii="宋体" w:eastAsia="宋体" w:hAnsi="宋体" w:cs="宋体" w:hint="eastAsia"/>
          <w:color w:val="000000"/>
          <w:kern w:val="0"/>
          <w:szCs w:val="21"/>
        </w:rPr>
        <w:t>。</w:t>
      </w:r>
    </w:p>
    <w:p w14:paraId="31F21E9D"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08D2CBA" w14:textId="7A609FF0"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00B85495">
        <w:rPr>
          <w:rFonts w:ascii="宋体" w:eastAsia="宋体" w:hAnsi="宋体" w:cs="宋体" w:hint="eastAsia"/>
          <w:color w:val="000000"/>
          <w:kern w:val="0"/>
          <w:szCs w:val="21"/>
        </w:rPr>
        <w:t>知名医药公司介绍</w:t>
      </w:r>
    </w:p>
    <w:p w14:paraId="32F9B530" w14:textId="73E888ED" w:rsidR="003D663F" w:rsidRPr="00313A87"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00B85495">
        <w:rPr>
          <w:rFonts w:ascii="宋体" w:eastAsia="宋体" w:hAnsi="宋体" w:cs="宋体" w:hint="eastAsia"/>
          <w:color w:val="000000"/>
          <w:kern w:val="0"/>
          <w:szCs w:val="21"/>
        </w:rPr>
        <w:t>生产的知名产品</w:t>
      </w:r>
    </w:p>
    <w:p w14:paraId="30A8AF35"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25643A4" w14:textId="7F799D46" w:rsidR="003D663F"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B85495">
        <w:rPr>
          <w:rFonts w:ascii="宋体" w:eastAsia="宋体" w:hAnsi="宋体" w:hint="eastAsia"/>
          <w:szCs w:val="21"/>
        </w:rPr>
        <w:t>药明康德等世界知名医药公司介绍</w:t>
      </w:r>
    </w:p>
    <w:p w14:paraId="526DDE0B" w14:textId="2B2EBCE9" w:rsidR="003D663F" w:rsidRPr="00B17C34"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B85495">
        <w:rPr>
          <w:rFonts w:ascii="宋体" w:eastAsia="宋体" w:hAnsi="宋体" w:hint="eastAsia"/>
          <w:szCs w:val="21"/>
        </w:rPr>
        <w:t>主要产品介绍</w:t>
      </w:r>
    </w:p>
    <w:p w14:paraId="5BEC2250" w14:textId="43522C65" w:rsidR="003D663F" w:rsidRDefault="003D663F" w:rsidP="003D663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00B85495">
        <w:rPr>
          <w:rFonts w:ascii="宋体" w:eastAsia="宋体" w:hAnsi="宋体" w:hint="eastAsia"/>
          <w:szCs w:val="21"/>
        </w:rPr>
        <w:t>开展的主要临床试验介绍</w:t>
      </w:r>
    </w:p>
    <w:p w14:paraId="0CED3A7F" w14:textId="77777777" w:rsidR="003D663F"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3E9CF0A" w14:textId="77777777" w:rsidR="003D663F" w:rsidRPr="002176F5" w:rsidRDefault="003D663F" w:rsidP="003D663F">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3BB86F40" w14:textId="77777777" w:rsidR="003D663F" w:rsidRPr="00313A87"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D90C211" w14:textId="77777777" w:rsidR="003D663F"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005318B2" w14:textId="77777777" w:rsidR="003D663F" w:rsidRPr="003D663F" w:rsidRDefault="003D663F" w:rsidP="003D663F">
      <w:pPr>
        <w:widowControl/>
        <w:spacing w:beforeLines="50" w:before="156" w:afterLines="50" w:after="156"/>
        <w:ind w:firstLineChars="200" w:firstLine="420"/>
        <w:jc w:val="left"/>
        <w:rPr>
          <w:rFonts w:ascii="宋体" w:eastAsia="宋体" w:hAnsi="宋体" w:cs="TimesNewRomanPSMT"/>
          <w:color w:val="000000"/>
          <w:kern w:val="0"/>
          <w:szCs w:val="21"/>
        </w:rPr>
      </w:pPr>
    </w:p>
    <w:p w14:paraId="427E03D8" w14:textId="193461D2" w:rsidR="00B85495" w:rsidRDefault="00B85495" w:rsidP="00B8549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抗病毒药物的研发</w:t>
      </w:r>
      <w:r w:rsidRPr="00FC24B5">
        <w:rPr>
          <w:rFonts w:ascii="黑体" w:eastAsia="黑体" w:hAnsi="黑体" w:cs="Times New Roman" w:hint="eastAsia"/>
          <w:b/>
          <w:sz w:val="24"/>
          <w:szCs w:val="24"/>
        </w:rPr>
        <w:t xml:space="preserve"> </w:t>
      </w:r>
    </w:p>
    <w:p w14:paraId="7766578C"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C398D26" w14:textId="703C8A08" w:rsidR="00B85495" w:rsidRPr="00CD5A5B" w:rsidRDefault="00B85495" w:rsidP="00B8549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通过教学使同学对抗菌药物，特别是新冠相关药物的研究现状有一定的了解。</w:t>
      </w:r>
    </w:p>
    <w:p w14:paraId="36E8A4E0"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609F673" w14:textId="75FA7163"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（1）重点：抗菌药物研发</w:t>
      </w:r>
    </w:p>
    <w:p w14:paraId="174061C9" w14:textId="097FDB61" w:rsidR="00B85495" w:rsidRPr="00313A87"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（2）难点：新冠相关药物研究现状</w:t>
      </w:r>
    </w:p>
    <w:p w14:paraId="1BF424DA"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03687F4" w14:textId="3D732E27" w:rsidR="00B85495"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（1）抗菌药物的研发过程</w:t>
      </w:r>
    </w:p>
    <w:p w14:paraId="470A5D6D" w14:textId="2A2851FF" w:rsidR="00B85495" w:rsidRPr="00B17C34"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（2）新冠相关药物的研究过程，研究现状</w:t>
      </w:r>
    </w:p>
    <w:p w14:paraId="1D40E0EF"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5D01F515" w14:textId="77777777" w:rsidR="00B85495" w:rsidRPr="002176F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2F2412AD" w14:textId="77777777" w:rsidR="00B85495" w:rsidRPr="00313A87"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ED4DD8" w14:textId="77777777" w:rsidR="00B85495"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5CFF28CF" w14:textId="77777777" w:rsidR="00B85495"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p>
    <w:p w14:paraId="236EF9B2" w14:textId="472616B0" w:rsidR="00B85495" w:rsidRDefault="00B85495" w:rsidP="00B8549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医疗器械临床试验</w:t>
      </w:r>
      <w:r w:rsidRPr="00FC24B5">
        <w:rPr>
          <w:rFonts w:ascii="黑体" w:eastAsia="黑体" w:hAnsi="黑体" w:cs="Times New Roman" w:hint="eastAsia"/>
          <w:b/>
          <w:sz w:val="24"/>
          <w:szCs w:val="24"/>
        </w:rPr>
        <w:t xml:space="preserve"> </w:t>
      </w:r>
    </w:p>
    <w:p w14:paraId="736DF428"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C3CA235" w14:textId="662CC7EE" w:rsidR="00B85495" w:rsidRPr="00CD5A5B" w:rsidRDefault="00B85495" w:rsidP="00B8549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通过教学使同学对医疗器械相关临床试验的内容，质量监督管理有一定了解，并探讨医疗器械和药物临床实验的区别。</w:t>
      </w:r>
    </w:p>
    <w:p w14:paraId="1D27B8E0"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7EC3940" w14:textId="7BE76FE4"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（1）重点：医疗器械临床试验质量管理</w:t>
      </w:r>
    </w:p>
    <w:p w14:paraId="5C5D17DA" w14:textId="7197F5EE" w:rsidR="00B85495" w:rsidRPr="00313A87"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（2）难点：医疗器械和药物临床实验的区别</w:t>
      </w:r>
    </w:p>
    <w:p w14:paraId="7A68EA99"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5FCD8B5" w14:textId="58C320C9" w:rsidR="00B85495"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（1）医疗器械的监督管理</w:t>
      </w:r>
    </w:p>
    <w:p w14:paraId="70126B99" w14:textId="131BE07E" w:rsidR="00B85495" w:rsidRPr="00B17C34"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（2）器械临床试验质量管理</w:t>
      </w:r>
    </w:p>
    <w:p w14:paraId="0DB6B03D" w14:textId="0B054361" w:rsidR="00B85495"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（3）医疗器械和药物临床试验的区别</w:t>
      </w:r>
    </w:p>
    <w:p w14:paraId="3493DE1E"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7BCE317" w14:textId="77777777" w:rsidR="00B85495" w:rsidRPr="002176F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1460BA0E" w14:textId="77777777" w:rsidR="00B85495" w:rsidRPr="00313A87"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DCE769D" w14:textId="77777777" w:rsidR="00B85495"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3EB0E5DC" w14:textId="77777777" w:rsidR="00B85495" w:rsidRPr="00B85495"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p>
    <w:p w14:paraId="63F684A7" w14:textId="6CC51DE0" w:rsidR="00B85495" w:rsidRDefault="00B85495" w:rsidP="00B8549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中医药及医美行业临床外包</w:t>
      </w:r>
      <w:r w:rsidRPr="00FC24B5">
        <w:rPr>
          <w:rFonts w:ascii="黑体" w:eastAsia="黑体" w:hAnsi="黑体" w:cs="Times New Roman" w:hint="eastAsia"/>
          <w:b/>
          <w:sz w:val="24"/>
          <w:szCs w:val="24"/>
        </w:rPr>
        <w:t xml:space="preserve"> </w:t>
      </w:r>
    </w:p>
    <w:p w14:paraId="034BDF27"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0BC7E8A" w14:textId="1BDF5DE8" w:rsidR="00B85495" w:rsidRPr="00CD5A5B" w:rsidRDefault="00B85495" w:rsidP="00B8549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通过教学使同学对中医药的临床外包及医美行业的起源，发展</w:t>
      </w:r>
      <w:r w:rsidR="00DE0925">
        <w:rPr>
          <w:rFonts w:ascii="宋体" w:eastAsia="宋体" w:hAnsi="宋体" w:cs="宋体" w:hint="eastAsia"/>
          <w:color w:val="000000"/>
          <w:kern w:val="0"/>
          <w:szCs w:val="21"/>
        </w:rPr>
        <w:t>趋势有一定的了解。</w:t>
      </w:r>
    </w:p>
    <w:p w14:paraId="2A4F1D6C"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82885F0" w14:textId="6F101B64"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00DE0925">
        <w:rPr>
          <w:rFonts w:ascii="宋体" w:eastAsia="宋体" w:hAnsi="宋体" w:cs="宋体" w:hint="eastAsia"/>
          <w:color w:val="000000"/>
          <w:kern w:val="0"/>
          <w:szCs w:val="21"/>
        </w:rPr>
        <w:t>中医药的临床外包及医美行业的临床外包</w:t>
      </w:r>
    </w:p>
    <w:p w14:paraId="05A70987" w14:textId="49983DC4" w:rsidR="00B85495" w:rsidRPr="00313A87"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00DE0925">
        <w:rPr>
          <w:rFonts w:ascii="宋体" w:eastAsia="宋体" w:hAnsi="宋体" w:cs="宋体" w:hint="eastAsia"/>
          <w:color w:val="000000"/>
          <w:kern w:val="0"/>
          <w:szCs w:val="21"/>
        </w:rPr>
        <w:t>市场的发展趋势</w:t>
      </w:r>
    </w:p>
    <w:p w14:paraId="74254280"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4752D1F" w14:textId="1C5F3F3E" w:rsidR="00B85495"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DE0925">
        <w:rPr>
          <w:rFonts w:ascii="宋体" w:eastAsia="宋体" w:hAnsi="宋体" w:hint="eastAsia"/>
          <w:szCs w:val="21"/>
        </w:rPr>
        <w:t>中医药临床外包的现状及发展趋势</w:t>
      </w:r>
    </w:p>
    <w:p w14:paraId="2E50EB95" w14:textId="050CDE75" w:rsidR="00B85495" w:rsidRPr="00B17C34"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DE0925">
        <w:rPr>
          <w:rFonts w:ascii="宋体" w:eastAsia="宋体" w:hAnsi="宋体" w:hint="eastAsia"/>
          <w:szCs w:val="21"/>
        </w:rPr>
        <w:t>医美行业的起源与发展</w:t>
      </w:r>
    </w:p>
    <w:p w14:paraId="716A8D7D" w14:textId="64D15752" w:rsidR="00B85495" w:rsidRDefault="00B85495" w:rsidP="00B8549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（3）</w:t>
      </w:r>
      <w:r w:rsidR="00DE0925">
        <w:rPr>
          <w:rFonts w:ascii="宋体" w:eastAsia="宋体" w:hAnsi="宋体" w:hint="eastAsia"/>
          <w:szCs w:val="21"/>
        </w:rPr>
        <w:t>我国医美市场的趋势</w:t>
      </w:r>
    </w:p>
    <w:p w14:paraId="1FC2F6DD" w14:textId="77777777" w:rsidR="00B8549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58538E8" w14:textId="77777777" w:rsidR="00B85495" w:rsidRPr="002176F5" w:rsidRDefault="00B85495" w:rsidP="00B85495">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32E4CDBC" w14:textId="77777777" w:rsidR="00B85495" w:rsidRPr="00313A87"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EB57AA5" w14:textId="77777777" w:rsidR="00B85495" w:rsidRDefault="00B85495" w:rsidP="00B85495">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2D933A54" w14:textId="77777777" w:rsidR="00B17C34" w:rsidRDefault="00B17C34" w:rsidP="00DD7B5F">
      <w:pPr>
        <w:widowControl/>
        <w:spacing w:beforeLines="50" w:before="156" w:afterLines="50" w:after="156"/>
        <w:ind w:firstLineChars="200" w:firstLine="420"/>
        <w:jc w:val="left"/>
      </w:pPr>
    </w:p>
    <w:p w14:paraId="6DAE1C15" w14:textId="022CA46B" w:rsidR="00DE0925" w:rsidRDefault="00DE0925" w:rsidP="00DE092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Pr="00DE0925">
        <w:rPr>
          <w:rFonts w:ascii="黑体" w:eastAsia="黑体" w:hAnsi="黑体" w:cs="Times New Roman" w:hint="eastAsia"/>
          <w:b/>
          <w:sz w:val="24"/>
          <w:szCs w:val="24"/>
        </w:rPr>
        <w:t>中国临床数统CRO的发展及人才培养</w:t>
      </w:r>
      <w:r w:rsidRPr="00FC24B5">
        <w:rPr>
          <w:rFonts w:ascii="黑体" w:eastAsia="黑体" w:hAnsi="黑体" w:cs="Times New Roman" w:hint="eastAsia"/>
          <w:b/>
          <w:sz w:val="24"/>
          <w:szCs w:val="24"/>
        </w:rPr>
        <w:t xml:space="preserve"> </w:t>
      </w:r>
    </w:p>
    <w:p w14:paraId="4B783BF4" w14:textId="77777777" w:rsidR="00DE092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EA0CFE3" w14:textId="08D59FF1" w:rsidR="00DE0925" w:rsidRPr="00CD5A5B" w:rsidRDefault="00DE0925" w:rsidP="00DE092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通过教学使同学了解我国临床数统CRO的发展过程，通过查阅文献及小组讨论探讨我国相关产业发展趋势及如何培养相关人才培养。</w:t>
      </w:r>
    </w:p>
    <w:p w14:paraId="5A5425E8" w14:textId="77777777" w:rsidR="00DE092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93F2B71" w14:textId="3D4CC7AF" w:rsidR="00DE092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Pr>
          <w:rFonts w:ascii="宋体" w:eastAsia="宋体" w:hAnsi="宋体" w:hint="eastAsia"/>
        </w:rPr>
        <w:t>中国临床数统CRO的发展及人才培养</w:t>
      </w:r>
    </w:p>
    <w:p w14:paraId="3772790D" w14:textId="429EDC87" w:rsidR="00DE0925" w:rsidRPr="00313A87"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（2）难点：思考相关产业发展趋势及如何培养人才</w:t>
      </w:r>
    </w:p>
    <w:p w14:paraId="3D9AA9E3" w14:textId="77777777" w:rsidR="00DE092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1742BD9" w14:textId="6E6BDD1C" w:rsidR="00DE0925" w:rsidRDefault="00DE0925" w:rsidP="00DE092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Pr>
          <w:rFonts w:ascii="宋体" w:eastAsia="宋体" w:hAnsi="宋体" w:hint="eastAsia"/>
        </w:rPr>
        <w:t>中国临床数统CRO的发展</w:t>
      </w:r>
    </w:p>
    <w:p w14:paraId="10C3217D" w14:textId="57DF1186" w:rsidR="00DE0925" w:rsidRPr="00B17C34" w:rsidRDefault="00DE0925" w:rsidP="00DE092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hint="eastAsia"/>
        </w:rPr>
        <w:t>中国临床数统CRO人才培养</w:t>
      </w:r>
    </w:p>
    <w:p w14:paraId="28E8836A" w14:textId="179C0B27" w:rsidR="00DE0925" w:rsidRDefault="00DE0925" w:rsidP="00DE092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（3）查阅相关资料，小组讨论并展示</w:t>
      </w:r>
    </w:p>
    <w:p w14:paraId="7B064C86" w14:textId="77777777" w:rsidR="00DE092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BB2BAC6" w14:textId="77777777" w:rsidR="00DE0925" w:rsidRPr="002176F5" w:rsidRDefault="00DE0925" w:rsidP="00DE0925">
      <w:pPr>
        <w:widowControl/>
        <w:spacing w:beforeLines="50" w:before="156" w:afterLines="50" w:after="156"/>
        <w:ind w:firstLineChars="200" w:firstLine="420"/>
        <w:jc w:val="left"/>
        <w:rPr>
          <w:rFonts w:ascii="宋体" w:eastAsia="宋体" w:hAnsi="宋体" w:cs="宋体"/>
          <w:color w:val="000000"/>
          <w:kern w:val="0"/>
          <w:szCs w:val="21"/>
        </w:rPr>
      </w:pPr>
      <w:r w:rsidRPr="002176F5">
        <w:rPr>
          <w:rFonts w:ascii="宋体" w:eastAsia="宋体" w:hAnsi="宋体" w:cs="宋体" w:hint="eastAsia"/>
          <w:color w:val="000000"/>
          <w:kern w:val="0"/>
          <w:szCs w:val="21"/>
        </w:rPr>
        <w:t>主要采取理论授课与课堂讨论相结合的方式进行。</w:t>
      </w:r>
    </w:p>
    <w:p w14:paraId="52B40EC7" w14:textId="77777777" w:rsidR="00DE0925" w:rsidRPr="00313A87" w:rsidRDefault="00DE0925" w:rsidP="00DE092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0A7C1C1" w14:textId="77777777" w:rsidR="00DE0925" w:rsidRDefault="00DE0925" w:rsidP="00DE0925">
      <w:pPr>
        <w:widowControl/>
        <w:spacing w:beforeLines="50" w:before="156" w:afterLines="50" w:after="156"/>
        <w:ind w:firstLineChars="200" w:firstLine="420"/>
        <w:jc w:val="left"/>
        <w:rPr>
          <w:rFonts w:ascii="宋体" w:eastAsia="宋体" w:hAnsi="宋体" w:cs="TimesNewRomanPSMT"/>
          <w:color w:val="000000"/>
          <w:kern w:val="0"/>
          <w:szCs w:val="21"/>
        </w:rPr>
      </w:pPr>
      <w:r w:rsidRPr="002176F5">
        <w:rPr>
          <w:rFonts w:ascii="宋体" w:eastAsia="宋体" w:hAnsi="宋体" w:cs="TimesNewRomanPSMT"/>
          <w:color w:val="000000"/>
          <w:kern w:val="0"/>
          <w:szCs w:val="21"/>
        </w:rPr>
        <w:t>通过课堂测验或讨论，了解和评价教学效果。</w:t>
      </w:r>
    </w:p>
    <w:p w14:paraId="02E63E32" w14:textId="6E57E1C8"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5ECB936" w14:textId="3C7D9856"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49EBEA4" w14:textId="77777777" w:rsidTr="00D715F7">
        <w:trPr>
          <w:trHeight w:val="340"/>
          <w:jc w:val="center"/>
        </w:trPr>
        <w:tc>
          <w:tcPr>
            <w:tcW w:w="2765" w:type="dxa"/>
            <w:vAlign w:val="center"/>
          </w:tcPr>
          <w:p w14:paraId="758A3D8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5367975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825FE6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370E9889" w14:textId="77777777" w:rsidTr="00D715F7">
        <w:trPr>
          <w:trHeight w:val="340"/>
          <w:jc w:val="center"/>
        </w:trPr>
        <w:tc>
          <w:tcPr>
            <w:tcW w:w="2765" w:type="dxa"/>
            <w:vAlign w:val="center"/>
          </w:tcPr>
          <w:p w14:paraId="09047D0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0C3C9111" w14:textId="2913FC4A" w:rsidR="00CA53B2" w:rsidRPr="0034254B" w:rsidRDefault="00B17C34" w:rsidP="00DD7B5F">
            <w:pPr>
              <w:widowControl/>
              <w:spacing w:beforeLines="50" w:before="156" w:afterLines="50" w:after="156"/>
              <w:jc w:val="center"/>
              <w:rPr>
                <w:rFonts w:ascii="宋体" w:eastAsia="宋体" w:hAnsi="宋体"/>
              </w:rPr>
            </w:pPr>
            <w:r>
              <w:rPr>
                <w:rFonts w:ascii="宋体" w:eastAsia="宋体" w:hAnsi="宋体" w:hint="eastAsia"/>
              </w:rPr>
              <w:t>临床研究外包产业概述</w:t>
            </w:r>
          </w:p>
        </w:tc>
        <w:tc>
          <w:tcPr>
            <w:tcW w:w="2766" w:type="dxa"/>
            <w:vAlign w:val="center"/>
          </w:tcPr>
          <w:p w14:paraId="0A95FCC4" w14:textId="6286308C"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5256E07E" w14:textId="77777777" w:rsidTr="00D715F7">
        <w:trPr>
          <w:trHeight w:val="340"/>
          <w:jc w:val="center"/>
        </w:trPr>
        <w:tc>
          <w:tcPr>
            <w:tcW w:w="2765" w:type="dxa"/>
            <w:vAlign w:val="center"/>
          </w:tcPr>
          <w:p w14:paraId="45FE957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52B9AE75" w14:textId="25C969EE"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中国及欧美临床研究监管体系</w:t>
            </w:r>
          </w:p>
        </w:tc>
        <w:tc>
          <w:tcPr>
            <w:tcW w:w="2766" w:type="dxa"/>
            <w:vAlign w:val="center"/>
          </w:tcPr>
          <w:p w14:paraId="3866945F" w14:textId="3AF19D03"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2DBC46E" w14:textId="77777777" w:rsidTr="00D715F7">
        <w:trPr>
          <w:trHeight w:val="340"/>
          <w:jc w:val="center"/>
        </w:trPr>
        <w:tc>
          <w:tcPr>
            <w:tcW w:w="2765" w:type="dxa"/>
            <w:vAlign w:val="center"/>
          </w:tcPr>
          <w:p w14:paraId="69EF35C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18EE5A93" w14:textId="3800E83A"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临床研究方法及数据分析</w:t>
            </w:r>
          </w:p>
        </w:tc>
        <w:tc>
          <w:tcPr>
            <w:tcW w:w="2766" w:type="dxa"/>
            <w:vAlign w:val="center"/>
          </w:tcPr>
          <w:p w14:paraId="0B157FFD" w14:textId="475A4F47" w:rsidR="00CA53B2" w:rsidRPr="0034254B" w:rsidRDefault="00B36165"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1BF1A273" w14:textId="77777777" w:rsidTr="00D715F7">
        <w:trPr>
          <w:trHeight w:val="340"/>
          <w:jc w:val="center"/>
        </w:trPr>
        <w:tc>
          <w:tcPr>
            <w:tcW w:w="2765" w:type="dxa"/>
            <w:vAlign w:val="center"/>
          </w:tcPr>
          <w:p w14:paraId="540BA0A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第四章</w:t>
            </w:r>
          </w:p>
        </w:tc>
        <w:tc>
          <w:tcPr>
            <w:tcW w:w="2765" w:type="dxa"/>
            <w:vAlign w:val="center"/>
          </w:tcPr>
          <w:p w14:paraId="5D1F07B3" w14:textId="46646DC2"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药物及疫苗的研发</w:t>
            </w:r>
          </w:p>
        </w:tc>
        <w:tc>
          <w:tcPr>
            <w:tcW w:w="2766" w:type="dxa"/>
            <w:vAlign w:val="center"/>
          </w:tcPr>
          <w:p w14:paraId="0A77407D" w14:textId="15D384A5"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7795C3C4" w14:textId="77777777" w:rsidTr="00D715F7">
        <w:trPr>
          <w:trHeight w:val="340"/>
          <w:jc w:val="center"/>
        </w:trPr>
        <w:tc>
          <w:tcPr>
            <w:tcW w:w="2765" w:type="dxa"/>
            <w:vAlign w:val="center"/>
          </w:tcPr>
          <w:p w14:paraId="1FF1E19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1D68CA42" w14:textId="5E53A7A3"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医学伦理</w:t>
            </w:r>
          </w:p>
        </w:tc>
        <w:tc>
          <w:tcPr>
            <w:tcW w:w="2766" w:type="dxa"/>
            <w:vAlign w:val="center"/>
          </w:tcPr>
          <w:p w14:paraId="5823FC60" w14:textId="4A530E00"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A4746BF" w14:textId="77777777" w:rsidTr="00D715F7">
        <w:trPr>
          <w:trHeight w:val="340"/>
          <w:jc w:val="center"/>
        </w:trPr>
        <w:tc>
          <w:tcPr>
            <w:tcW w:w="2765" w:type="dxa"/>
            <w:vAlign w:val="center"/>
          </w:tcPr>
          <w:p w14:paraId="47842EB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34FFF2C6" w14:textId="571EEB91" w:rsidR="00CA53B2"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著名医药公司介绍</w:t>
            </w:r>
          </w:p>
        </w:tc>
        <w:tc>
          <w:tcPr>
            <w:tcW w:w="2766" w:type="dxa"/>
            <w:vAlign w:val="center"/>
          </w:tcPr>
          <w:p w14:paraId="5A1171CA" w14:textId="0F7CA8DF" w:rsidR="00CA53B2" w:rsidRPr="0034254B" w:rsidRDefault="00B36165"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E12017" w14:paraId="2F161650" w14:textId="77777777" w:rsidTr="00D715F7">
        <w:trPr>
          <w:trHeight w:val="340"/>
          <w:jc w:val="center"/>
        </w:trPr>
        <w:tc>
          <w:tcPr>
            <w:tcW w:w="2765" w:type="dxa"/>
            <w:vAlign w:val="center"/>
          </w:tcPr>
          <w:p w14:paraId="1AB7A2E9" w14:textId="0EC0A576" w:rsidR="00E12017" w:rsidRPr="0034254B" w:rsidRDefault="00E12017"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11F17C2B" w14:textId="72B373F6"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抗病毒药物的研发</w:t>
            </w:r>
          </w:p>
        </w:tc>
        <w:tc>
          <w:tcPr>
            <w:tcW w:w="2766" w:type="dxa"/>
            <w:vAlign w:val="center"/>
          </w:tcPr>
          <w:p w14:paraId="783547F2" w14:textId="0666F1C9"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12017" w14:paraId="0E2FCFB2" w14:textId="77777777" w:rsidTr="00D715F7">
        <w:trPr>
          <w:trHeight w:val="340"/>
          <w:jc w:val="center"/>
        </w:trPr>
        <w:tc>
          <w:tcPr>
            <w:tcW w:w="2765" w:type="dxa"/>
            <w:vAlign w:val="center"/>
          </w:tcPr>
          <w:p w14:paraId="20663053" w14:textId="6DC9D563"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0B58B2E0" w14:textId="701CABAE"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医疗器械临床试验</w:t>
            </w:r>
          </w:p>
        </w:tc>
        <w:tc>
          <w:tcPr>
            <w:tcW w:w="2766" w:type="dxa"/>
            <w:vAlign w:val="center"/>
          </w:tcPr>
          <w:p w14:paraId="64D3033B" w14:textId="1528697D" w:rsidR="00E12017" w:rsidRDefault="00B36165"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E12017" w14:paraId="3B25DCF0" w14:textId="77777777" w:rsidTr="00D715F7">
        <w:trPr>
          <w:trHeight w:val="340"/>
          <w:jc w:val="center"/>
        </w:trPr>
        <w:tc>
          <w:tcPr>
            <w:tcW w:w="2765" w:type="dxa"/>
            <w:vAlign w:val="center"/>
          </w:tcPr>
          <w:p w14:paraId="7A0381C8" w14:textId="664B9748"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396BFC0" w14:textId="4F208F5B"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中医药</w:t>
            </w:r>
            <w:r w:rsidR="00E468BA">
              <w:rPr>
                <w:rFonts w:ascii="宋体" w:eastAsia="宋体" w:hAnsi="宋体" w:hint="eastAsia"/>
              </w:rPr>
              <w:t>及医美行业</w:t>
            </w:r>
            <w:r>
              <w:rPr>
                <w:rFonts w:ascii="宋体" w:eastAsia="宋体" w:hAnsi="宋体" w:hint="eastAsia"/>
              </w:rPr>
              <w:t>的临床外包</w:t>
            </w:r>
          </w:p>
        </w:tc>
        <w:tc>
          <w:tcPr>
            <w:tcW w:w="2766" w:type="dxa"/>
            <w:vAlign w:val="center"/>
          </w:tcPr>
          <w:p w14:paraId="794730BE" w14:textId="3C672DE8" w:rsidR="00E12017" w:rsidRDefault="00B36165"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12017" w14:paraId="5A91C641" w14:textId="77777777" w:rsidTr="00D715F7">
        <w:trPr>
          <w:trHeight w:val="340"/>
          <w:jc w:val="center"/>
        </w:trPr>
        <w:tc>
          <w:tcPr>
            <w:tcW w:w="2765" w:type="dxa"/>
            <w:vAlign w:val="center"/>
          </w:tcPr>
          <w:p w14:paraId="1BEF2E2A" w14:textId="2F287D50"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41CAC298" w14:textId="2469A322" w:rsidR="00E12017" w:rsidRDefault="00E12017" w:rsidP="00DD7B5F">
            <w:pPr>
              <w:widowControl/>
              <w:spacing w:beforeLines="50" w:before="156" w:afterLines="50" w:after="156"/>
              <w:jc w:val="center"/>
              <w:rPr>
                <w:rFonts w:ascii="宋体" w:eastAsia="宋体" w:hAnsi="宋体"/>
              </w:rPr>
            </w:pPr>
            <w:r>
              <w:rPr>
                <w:rFonts w:ascii="宋体" w:eastAsia="宋体" w:hAnsi="宋体" w:hint="eastAsia"/>
              </w:rPr>
              <w:t>中国临床数统CRO的发展及人才培养</w:t>
            </w:r>
          </w:p>
        </w:tc>
        <w:tc>
          <w:tcPr>
            <w:tcW w:w="2766" w:type="dxa"/>
            <w:vAlign w:val="center"/>
          </w:tcPr>
          <w:p w14:paraId="1A982A0C" w14:textId="4D0740E3" w:rsidR="00E12017" w:rsidRDefault="00E468BA" w:rsidP="00DD7B5F">
            <w:pPr>
              <w:widowControl/>
              <w:spacing w:beforeLines="50" w:before="156" w:afterLines="50" w:after="156"/>
              <w:jc w:val="center"/>
              <w:rPr>
                <w:rFonts w:ascii="宋体" w:eastAsia="宋体" w:hAnsi="宋体"/>
              </w:rPr>
            </w:pPr>
            <w:r>
              <w:rPr>
                <w:rFonts w:ascii="宋体" w:eastAsia="宋体" w:hAnsi="宋体"/>
              </w:rPr>
              <w:t>4</w:t>
            </w:r>
          </w:p>
        </w:tc>
      </w:tr>
    </w:tbl>
    <w:p w14:paraId="2AE60666" w14:textId="3949FDA0"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5903445" w14:textId="49DCA2E6"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271"/>
        <w:gridCol w:w="709"/>
        <w:gridCol w:w="850"/>
        <w:gridCol w:w="2031"/>
        <w:gridCol w:w="804"/>
        <w:gridCol w:w="1727"/>
        <w:gridCol w:w="904"/>
      </w:tblGrid>
      <w:tr w:rsidR="00E468BA" w:rsidRPr="00D715F7" w14:paraId="020CF5AD" w14:textId="77777777" w:rsidTr="00490A85">
        <w:trPr>
          <w:trHeight w:val="340"/>
          <w:jc w:val="center"/>
        </w:trPr>
        <w:tc>
          <w:tcPr>
            <w:tcW w:w="1271" w:type="dxa"/>
            <w:vAlign w:val="center"/>
          </w:tcPr>
          <w:p w14:paraId="1832244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56A61F7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850" w:type="dxa"/>
            <w:vAlign w:val="center"/>
          </w:tcPr>
          <w:p w14:paraId="3E110A9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031" w:type="dxa"/>
            <w:vAlign w:val="center"/>
          </w:tcPr>
          <w:p w14:paraId="2ED11DB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04" w:type="dxa"/>
            <w:vAlign w:val="center"/>
          </w:tcPr>
          <w:p w14:paraId="276D2EC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727" w:type="dxa"/>
            <w:vAlign w:val="center"/>
          </w:tcPr>
          <w:p w14:paraId="22A7439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05D9729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E468BA" w:rsidRPr="00D715F7" w14:paraId="2CF0EF77" w14:textId="77777777" w:rsidTr="00490A85">
        <w:trPr>
          <w:trHeight w:val="340"/>
          <w:jc w:val="center"/>
        </w:trPr>
        <w:tc>
          <w:tcPr>
            <w:tcW w:w="1271" w:type="dxa"/>
            <w:vAlign w:val="center"/>
          </w:tcPr>
          <w:p w14:paraId="4639AEE3" w14:textId="05E072FB"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B36165">
              <w:rPr>
                <w:rFonts w:ascii="宋体" w:eastAsia="宋体" w:hAnsi="宋体"/>
                <w:szCs w:val="21"/>
              </w:rPr>
              <w:t>-2</w:t>
            </w:r>
          </w:p>
        </w:tc>
        <w:tc>
          <w:tcPr>
            <w:tcW w:w="709" w:type="dxa"/>
            <w:vAlign w:val="center"/>
          </w:tcPr>
          <w:p w14:paraId="2DF7076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78E47340" w14:textId="3EFF28C8" w:rsidR="00D715F7" w:rsidRPr="00D715F7" w:rsidRDefault="00B361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2031" w:type="dxa"/>
            <w:vAlign w:val="center"/>
          </w:tcPr>
          <w:p w14:paraId="6F266737" w14:textId="5185D671"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有关基本概念介绍</w:t>
            </w:r>
          </w:p>
        </w:tc>
        <w:tc>
          <w:tcPr>
            <w:tcW w:w="804" w:type="dxa"/>
            <w:vAlign w:val="center"/>
          </w:tcPr>
          <w:p w14:paraId="2F52AAAF" w14:textId="239E6DAE"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27" w:type="dxa"/>
            <w:vAlign w:val="center"/>
          </w:tcPr>
          <w:p w14:paraId="116ABF3D" w14:textId="2CD18178" w:rsidR="00D715F7" w:rsidRPr="00D715F7" w:rsidRDefault="00E468BA" w:rsidP="00DD7B5F">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通过课堂测验或讨论，了解和评价教学效果</w:t>
            </w:r>
          </w:p>
        </w:tc>
        <w:tc>
          <w:tcPr>
            <w:tcW w:w="904" w:type="dxa"/>
            <w:vAlign w:val="center"/>
          </w:tcPr>
          <w:p w14:paraId="47373B76"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468BA" w:rsidRPr="00D715F7" w14:paraId="20DB363C" w14:textId="77777777" w:rsidTr="00490A85">
        <w:trPr>
          <w:trHeight w:val="340"/>
          <w:jc w:val="center"/>
        </w:trPr>
        <w:tc>
          <w:tcPr>
            <w:tcW w:w="1271" w:type="dxa"/>
            <w:vAlign w:val="center"/>
          </w:tcPr>
          <w:p w14:paraId="321F7AA7" w14:textId="0E8D4103"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CB12B03"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33CC03D5" w14:textId="0B01CAC9"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2031" w:type="dxa"/>
            <w:vAlign w:val="center"/>
          </w:tcPr>
          <w:p w14:paraId="34BBD207" w14:textId="6D72F6C0"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介绍中国及欧美临床研究监督体系</w:t>
            </w:r>
          </w:p>
        </w:tc>
        <w:tc>
          <w:tcPr>
            <w:tcW w:w="804" w:type="dxa"/>
            <w:vAlign w:val="center"/>
          </w:tcPr>
          <w:p w14:paraId="2475339B" w14:textId="7E0FE3BA"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27" w:type="dxa"/>
            <w:vAlign w:val="center"/>
          </w:tcPr>
          <w:p w14:paraId="3F498BB6" w14:textId="4220A5E6" w:rsidR="00D715F7" w:rsidRPr="00D715F7" w:rsidRDefault="00E468BA" w:rsidP="00E468BA">
            <w:pPr>
              <w:widowControl/>
              <w:spacing w:beforeLines="50" w:before="156" w:afterLines="50" w:after="156"/>
              <w:jc w:val="center"/>
              <w:rPr>
                <w:rFonts w:ascii="宋体" w:eastAsia="宋体" w:hAnsi="宋体"/>
                <w:szCs w:val="21"/>
              </w:rPr>
            </w:pPr>
            <w:r>
              <w:rPr>
                <w:rFonts w:ascii="宋体" w:eastAsia="宋体" w:hAnsi="宋体" w:hint="eastAsia"/>
                <w:szCs w:val="21"/>
              </w:rPr>
              <w:t>讨论</w:t>
            </w:r>
            <w:r w:rsidRPr="00E468BA">
              <w:rPr>
                <w:rFonts w:ascii="宋体" w:eastAsia="宋体" w:hAnsi="宋体" w:hint="eastAsia"/>
                <w:szCs w:val="21"/>
              </w:rPr>
              <w:t>中国</w:t>
            </w:r>
            <w:r>
              <w:rPr>
                <w:rFonts w:ascii="宋体" w:eastAsia="宋体" w:hAnsi="宋体" w:hint="eastAsia"/>
                <w:szCs w:val="21"/>
              </w:rPr>
              <w:t>临床研究监督体系</w:t>
            </w:r>
            <w:r w:rsidRPr="00E468BA">
              <w:rPr>
                <w:rFonts w:ascii="宋体" w:eastAsia="宋体" w:hAnsi="宋体" w:hint="eastAsia"/>
                <w:szCs w:val="21"/>
              </w:rPr>
              <w:t>与欧美的区别</w:t>
            </w:r>
            <w:r>
              <w:rPr>
                <w:rFonts w:ascii="宋体" w:eastAsia="宋体" w:hAnsi="宋体" w:hint="eastAsia"/>
                <w:szCs w:val="21"/>
              </w:rPr>
              <w:t>及各自的优缺点</w:t>
            </w:r>
          </w:p>
        </w:tc>
        <w:tc>
          <w:tcPr>
            <w:tcW w:w="904" w:type="dxa"/>
            <w:vAlign w:val="center"/>
          </w:tcPr>
          <w:p w14:paraId="0381AD1F"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468BA" w:rsidRPr="00D715F7" w14:paraId="6F7EBD62" w14:textId="77777777" w:rsidTr="00490A85">
        <w:trPr>
          <w:trHeight w:val="340"/>
          <w:jc w:val="center"/>
        </w:trPr>
        <w:tc>
          <w:tcPr>
            <w:tcW w:w="1271" w:type="dxa"/>
            <w:vAlign w:val="center"/>
          </w:tcPr>
          <w:p w14:paraId="14BC6993"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-7</w:t>
            </w:r>
          </w:p>
        </w:tc>
        <w:tc>
          <w:tcPr>
            <w:tcW w:w="709" w:type="dxa"/>
            <w:vAlign w:val="center"/>
          </w:tcPr>
          <w:p w14:paraId="1B2AF4B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59FAA875" w14:textId="05AC8C33"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2031" w:type="dxa"/>
            <w:vAlign w:val="center"/>
          </w:tcPr>
          <w:p w14:paraId="001D6F24" w14:textId="7DC12620"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临床研究中数据分析常用方法，如何进行数据管理和统计等</w:t>
            </w:r>
          </w:p>
        </w:tc>
        <w:tc>
          <w:tcPr>
            <w:tcW w:w="804" w:type="dxa"/>
            <w:vAlign w:val="center"/>
          </w:tcPr>
          <w:p w14:paraId="043D7B5E" w14:textId="42A06562"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727" w:type="dxa"/>
            <w:vAlign w:val="center"/>
          </w:tcPr>
          <w:p w14:paraId="30588F62" w14:textId="4F46FC5E" w:rsidR="00696A28" w:rsidRPr="009C0F64" w:rsidRDefault="00696A28" w:rsidP="00696A28">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1）通过查阅相关资料，列举在</w:t>
            </w:r>
            <w:r>
              <w:rPr>
                <w:rFonts w:ascii="宋体" w:eastAsia="宋体" w:hAnsi="宋体" w:hint="eastAsia"/>
                <w:szCs w:val="21"/>
              </w:rPr>
              <w:t>临床研究中数据分析常用方法，</w:t>
            </w:r>
            <w:r w:rsidRPr="009C0F64">
              <w:rPr>
                <w:rFonts w:ascii="宋体" w:eastAsia="宋体" w:hAnsi="宋体"/>
                <w:szCs w:val="21"/>
              </w:rPr>
              <w:t>并详细介绍其具体工作。</w:t>
            </w:r>
          </w:p>
          <w:p w14:paraId="45B27CF9" w14:textId="69850A10" w:rsidR="00D715F7" w:rsidRPr="00D715F7" w:rsidRDefault="00696A28" w:rsidP="00696A28">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2）通过查阅科研文献资料，了解</w:t>
            </w:r>
            <w:r>
              <w:rPr>
                <w:rFonts w:ascii="宋体" w:eastAsia="宋体" w:hAnsi="宋体" w:hint="eastAsia"/>
                <w:szCs w:val="21"/>
              </w:rPr>
              <w:t>数据管理和</w:t>
            </w:r>
            <w:r>
              <w:rPr>
                <w:rFonts w:ascii="宋体" w:eastAsia="宋体" w:hAnsi="宋体" w:hint="eastAsia"/>
                <w:szCs w:val="21"/>
              </w:rPr>
              <w:lastRenderedPageBreak/>
              <w:t>统计的相关工作内容</w:t>
            </w:r>
          </w:p>
        </w:tc>
        <w:tc>
          <w:tcPr>
            <w:tcW w:w="904" w:type="dxa"/>
            <w:vAlign w:val="center"/>
          </w:tcPr>
          <w:p w14:paraId="6B712AAA"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468BA" w:rsidRPr="00D715F7" w14:paraId="465BF547" w14:textId="77777777" w:rsidTr="00490A85">
        <w:trPr>
          <w:trHeight w:val="340"/>
          <w:jc w:val="center"/>
        </w:trPr>
        <w:tc>
          <w:tcPr>
            <w:tcW w:w="1271" w:type="dxa"/>
            <w:vAlign w:val="center"/>
          </w:tcPr>
          <w:p w14:paraId="6C343BBB" w14:textId="478B2F5B"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2AE45AC3"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157ABEFD" w14:textId="19CEE4F9"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2031" w:type="dxa"/>
            <w:vAlign w:val="center"/>
          </w:tcPr>
          <w:p w14:paraId="20FDA2B7" w14:textId="240E4775"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抗肿瘤药物与疫苗研发过程，研究现状及发展趋势</w:t>
            </w:r>
          </w:p>
        </w:tc>
        <w:tc>
          <w:tcPr>
            <w:tcW w:w="804" w:type="dxa"/>
            <w:vAlign w:val="center"/>
          </w:tcPr>
          <w:p w14:paraId="3D57FFCD" w14:textId="1E5E4289"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27" w:type="dxa"/>
            <w:vAlign w:val="center"/>
          </w:tcPr>
          <w:p w14:paraId="73FD3396" w14:textId="77C40CAA" w:rsidR="00D715F7" w:rsidRPr="00D715F7" w:rsidRDefault="00E4643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讨论</w:t>
            </w:r>
            <w:r w:rsidR="00696A28">
              <w:rPr>
                <w:rFonts w:ascii="宋体" w:eastAsia="宋体" w:hAnsi="宋体" w:hint="eastAsia"/>
                <w:szCs w:val="21"/>
              </w:rPr>
              <w:t>相关研究的现状及发展趋势</w:t>
            </w:r>
          </w:p>
        </w:tc>
        <w:tc>
          <w:tcPr>
            <w:tcW w:w="904" w:type="dxa"/>
            <w:vAlign w:val="center"/>
          </w:tcPr>
          <w:p w14:paraId="53B0F2B5"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468BA" w:rsidRPr="00D715F7" w14:paraId="3359164D" w14:textId="77777777" w:rsidTr="00490A85">
        <w:trPr>
          <w:trHeight w:val="340"/>
          <w:jc w:val="center"/>
        </w:trPr>
        <w:tc>
          <w:tcPr>
            <w:tcW w:w="1271" w:type="dxa"/>
            <w:vAlign w:val="center"/>
          </w:tcPr>
          <w:p w14:paraId="50DD715E" w14:textId="41A4A40E"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5A53156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40695D6C" w14:textId="317B63DA"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2031" w:type="dxa"/>
            <w:vAlign w:val="center"/>
          </w:tcPr>
          <w:p w14:paraId="2531D0E0" w14:textId="40B35340"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什么是医学伦理，常见的医学邻域伦理问题有哪些</w:t>
            </w:r>
          </w:p>
        </w:tc>
        <w:tc>
          <w:tcPr>
            <w:tcW w:w="804" w:type="dxa"/>
            <w:vAlign w:val="center"/>
          </w:tcPr>
          <w:p w14:paraId="0326F6A6" w14:textId="212B44C2"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27" w:type="dxa"/>
            <w:vAlign w:val="center"/>
          </w:tcPr>
          <w:p w14:paraId="08D0E68B" w14:textId="7D037D93" w:rsidR="00D715F7" w:rsidRPr="00D715F7" w:rsidRDefault="00E4643F" w:rsidP="00E468BA">
            <w:pPr>
              <w:widowControl/>
              <w:spacing w:beforeLines="50" w:before="156" w:afterLines="50" w:after="156"/>
              <w:jc w:val="center"/>
              <w:rPr>
                <w:rFonts w:ascii="宋体" w:eastAsia="宋体" w:hAnsi="宋体"/>
                <w:szCs w:val="21"/>
              </w:rPr>
            </w:pPr>
            <w:r>
              <w:rPr>
                <w:rFonts w:ascii="宋体" w:eastAsia="宋体" w:hAnsi="宋体" w:hint="eastAsia"/>
                <w:szCs w:val="21"/>
              </w:rPr>
              <w:t>讨论</w:t>
            </w:r>
            <w:r w:rsidR="00E468BA">
              <w:rPr>
                <w:rFonts w:ascii="宋体" w:eastAsia="宋体" w:hAnsi="宋体" w:hint="eastAsia"/>
                <w:szCs w:val="21"/>
              </w:rPr>
              <w:t>对</w:t>
            </w:r>
            <w:r w:rsidR="00E468BA" w:rsidRPr="00E468BA">
              <w:rPr>
                <w:rFonts w:ascii="宋体" w:eastAsia="宋体" w:hAnsi="宋体" w:hint="eastAsia"/>
                <w:szCs w:val="21"/>
              </w:rPr>
              <w:t>医学伦理学</w:t>
            </w:r>
            <w:r w:rsidR="00E468BA">
              <w:rPr>
                <w:rFonts w:ascii="宋体" w:eastAsia="宋体" w:hAnsi="宋体" w:hint="eastAsia"/>
                <w:szCs w:val="21"/>
              </w:rPr>
              <w:t>的</w:t>
            </w:r>
            <w:r w:rsidR="00E468BA" w:rsidRPr="00E468BA">
              <w:rPr>
                <w:rFonts w:ascii="宋体" w:eastAsia="宋体" w:hAnsi="宋体" w:hint="eastAsia"/>
                <w:szCs w:val="21"/>
              </w:rPr>
              <w:t>感悟</w:t>
            </w:r>
          </w:p>
        </w:tc>
        <w:tc>
          <w:tcPr>
            <w:tcW w:w="904" w:type="dxa"/>
            <w:vAlign w:val="center"/>
          </w:tcPr>
          <w:p w14:paraId="51292AB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468BA" w:rsidRPr="00D715F7" w14:paraId="7BC9C799" w14:textId="77777777" w:rsidTr="00490A85">
        <w:trPr>
          <w:trHeight w:val="340"/>
          <w:jc w:val="center"/>
        </w:trPr>
        <w:tc>
          <w:tcPr>
            <w:tcW w:w="1271" w:type="dxa"/>
            <w:vAlign w:val="center"/>
          </w:tcPr>
          <w:p w14:paraId="1311F1C3" w14:textId="391E6264"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0-12</w:t>
            </w:r>
          </w:p>
        </w:tc>
        <w:tc>
          <w:tcPr>
            <w:tcW w:w="709" w:type="dxa"/>
            <w:vAlign w:val="center"/>
          </w:tcPr>
          <w:p w14:paraId="32748455" w14:textId="77777777" w:rsidR="00F95575" w:rsidRPr="00D715F7" w:rsidRDefault="00F95575" w:rsidP="00DD7B5F">
            <w:pPr>
              <w:widowControl/>
              <w:spacing w:beforeLines="50" w:before="156" w:afterLines="50" w:after="156"/>
              <w:jc w:val="center"/>
              <w:rPr>
                <w:rFonts w:ascii="宋体" w:eastAsia="宋体" w:hAnsi="宋体"/>
                <w:szCs w:val="21"/>
              </w:rPr>
            </w:pPr>
          </w:p>
        </w:tc>
        <w:tc>
          <w:tcPr>
            <w:tcW w:w="850" w:type="dxa"/>
            <w:vAlign w:val="center"/>
          </w:tcPr>
          <w:p w14:paraId="3B057716" w14:textId="0F7B7235"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2031" w:type="dxa"/>
            <w:vAlign w:val="center"/>
          </w:tcPr>
          <w:p w14:paraId="5BB66866" w14:textId="39F03F8E"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著名医药公司介绍</w:t>
            </w:r>
          </w:p>
        </w:tc>
        <w:tc>
          <w:tcPr>
            <w:tcW w:w="804" w:type="dxa"/>
            <w:vAlign w:val="center"/>
          </w:tcPr>
          <w:p w14:paraId="7FCFEFFC" w14:textId="13F988CB"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727" w:type="dxa"/>
            <w:vAlign w:val="center"/>
          </w:tcPr>
          <w:p w14:paraId="67369C11" w14:textId="183841B3" w:rsidR="00F95575" w:rsidRPr="00D715F7" w:rsidRDefault="00696A2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通过查阅资料了解著名医药公司的经营内容及相关服务内容等</w:t>
            </w:r>
          </w:p>
        </w:tc>
        <w:tc>
          <w:tcPr>
            <w:tcW w:w="904" w:type="dxa"/>
            <w:vAlign w:val="center"/>
          </w:tcPr>
          <w:p w14:paraId="350E2C64" w14:textId="77777777" w:rsidR="00F95575" w:rsidRPr="00D715F7" w:rsidRDefault="00F95575" w:rsidP="00DD7B5F">
            <w:pPr>
              <w:widowControl/>
              <w:spacing w:beforeLines="50" w:before="156" w:afterLines="50" w:after="156"/>
              <w:jc w:val="center"/>
              <w:rPr>
                <w:rFonts w:ascii="宋体" w:eastAsia="宋体" w:hAnsi="宋体"/>
                <w:szCs w:val="21"/>
              </w:rPr>
            </w:pPr>
          </w:p>
        </w:tc>
      </w:tr>
      <w:tr w:rsidR="00E468BA" w:rsidRPr="00D715F7" w14:paraId="7E255B15" w14:textId="77777777" w:rsidTr="00490A85">
        <w:trPr>
          <w:trHeight w:val="340"/>
          <w:jc w:val="center"/>
        </w:trPr>
        <w:tc>
          <w:tcPr>
            <w:tcW w:w="1271" w:type="dxa"/>
            <w:vAlign w:val="center"/>
          </w:tcPr>
          <w:p w14:paraId="67296820" w14:textId="5BEE83E8"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709" w:type="dxa"/>
            <w:vAlign w:val="center"/>
          </w:tcPr>
          <w:p w14:paraId="3A8C8990" w14:textId="77777777" w:rsidR="00F95575" w:rsidRPr="00D715F7" w:rsidRDefault="00F95575" w:rsidP="00DD7B5F">
            <w:pPr>
              <w:widowControl/>
              <w:spacing w:beforeLines="50" w:before="156" w:afterLines="50" w:after="156"/>
              <w:jc w:val="center"/>
              <w:rPr>
                <w:rFonts w:ascii="宋体" w:eastAsia="宋体" w:hAnsi="宋体"/>
                <w:szCs w:val="21"/>
              </w:rPr>
            </w:pPr>
          </w:p>
        </w:tc>
        <w:tc>
          <w:tcPr>
            <w:tcW w:w="850" w:type="dxa"/>
            <w:vAlign w:val="center"/>
          </w:tcPr>
          <w:p w14:paraId="3C862F68" w14:textId="55FE5E0E"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031" w:type="dxa"/>
            <w:vAlign w:val="center"/>
          </w:tcPr>
          <w:p w14:paraId="02D5774F" w14:textId="534AF6DB"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抗病毒药物的研发过程</w:t>
            </w:r>
          </w:p>
        </w:tc>
        <w:tc>
          <w:tcPr>
            <w:tcW w:w="804" w:type="dxa"/>
            <w:vAlign w:val="center"/>
          </w:tcPr>
          <w:p w14:paraId="524ED2F6" w14:textId="67017DB4"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27" w:type="dxa"/>
            <w:vAlign w:val="center"/>
          </w:tcPr>
          <w:p w14:paraId="3500093A" w14:textId="53F9714A" w:rsidR="00F95575" w:rsidRPr="00D715F7" w:rsidRDefault="00696A2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通过查阅资料了解各国新冠相关药物研发过程及现状</w:t>
            </w:r>
          </w:p>
        </w:tc>
        <w:tc>
          <w:tcPr>
            <w:tcW w:w="904" w:type="dxa"/>
            <w:vAlign w:val="center"/>
          </w:tcPr>
          <w:p w14:paraId="5D6EC917" w14:textId="77777777" w:rsidR="00F95575" w:rsidRPr="00D715F7" w:rsidRDefault="00F95575" w:rsidP="00DD7B5F">
            <w:pPr>
              <w:widowControl/>
              <w:spacing w:beforeLines="50" w:before="156" w:afterLines="50" w:after="156"/>
              <w:jc w:val="center"/>
              <w:rPr>
                <w:rFonts w:ascii="宋体" w:eastAsia="宋体" w:hAnsi="宋体"/>
                <w:szCs w:val="21"/>
              </w:rPr>
            </w:pPr>
          </w:p>
        </w:tc>
      </w:tr>
      <w:tr w:rsidR="00E468BA" w:rsidRPr="00D715F7" w14:paraId="3D1A2363" w14:textId="77777777" w:rsidTr="00490A85">
        <w:trPr>
          <w:trHeight w:val="340"/>
          <w:jc w:val="center"/>
        </w:trPr>
        <w:tc>
          <w:tcPr>
            <w:tcW w:w="1271" w:type="dxa"/>
            <w:vAlign w:val="center"/>
          </w:tcPr>
          <w:p w14:paraId="5FC3F2D2" w14:textId="3D747F78"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4-15</w:t>
            </w:r>
          </w:p>
        </w:tc>
        <w:tc>
          <w:tcPr>
            <w:tcW w:w="709" w:type="dxa"/>
            <w:vAlign w:val="center"/>
          </w:tcPr>
          <w:p w14:paraId="7B474D35" w14:textId="77777777" w:rsidR="00F95575" w:rsidRPr="00D715F7" w:rsidRDefault="00F95575" w:rsidP="00DD7B5F">
            <w:pPr>
              <w:widowControl/>
              <w:spacing w:beforeLines="50" w:before="156" w:afterLines="50" w:after="156"/>
              <w:jc w:val="center"/>
              <w:rPr>
                <w:rFonts w:ascii="宋体" w:eastAsia="宋体" w:hAnsi="宋体"/>
                <w:szCs w:val="21"/>
              </w:rPr>
            </w:pPr>
          </w:p>
        </w:tc>
        <w:tc>
          <w:tcPr>
            <w:tcW w:w="850" w:type="dxa"/>
            <w:vAlign w:val="center"/>
          </w:tcPr>
          <w:p w14:paraId="7969F22C" w14:textId="6FC68A5D"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2031" w:type="dxa"/>
            <w:vAlign w:val="center"/>
          </w:tcPr>
          <w:p w14:paraId="707C6F01" w14:textId="13365BD0" w:rsidR="00F95575" w:rsidRPr="00D715F7" w:rsidRDefault="00E468B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医疗器械及临床试验质量管理</w:t>
            </w:r>
          </w:p>
        </w:tc>
        <w:tc>
          <w:tcPr>
            <w:tcW w:w="804" w:type="dxa"/>
            <w:vAlign w:val="center"/>
          </w:tcPr>
          <w:p w14:paraId="70BB5E4A" w14:textId="3F4057CE"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27" w:type="dxa"/>
            <w:vAlign w:val="center"/>
          </w:tcPr>
          <w:p w14:paraId="01131299" w14:textId="77777777" w:rsidR="00696A28" w:rsidRPr="009C0F64" w:rsidRDefault="00696A28" w:rsidP="00696A28">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 xml:space="preserve">1）雨课堂知识点形成性评价 </w:t>
            </w:r>
          </w:p>
          <w:p w14:paraId="5F1D307F" w14:textId="53BD2C1B" w:rsidR="00F95575" w:rsidRPr="00D715F7" w:rsidRDefault="00696A28" w:rsidP="00696A28">
            <w:pPr>
              <w:widowControl/>
              <w:spacing w:beforeLines="50" w:before="156" w:afterLines="50" w:after="156"/>
              <w:jc w:val="center"/>
              <w:rPr>
                <w:rFonts w:ascii="宋体" w:eastAsia="宋体" w:hAnsi="宋体"/>
                <w:szCs w:val="21"/>
              </w:rPr>
            </w:pPr>
            <w:r w:rsidRPr="009C0F64">
              <w:rPr>
                <w:rFonts w:ascii="宋体" w:eastAsia="宋体" w:hAnsi="宋体" w:hint="eastAsia"/>
                <w:szCs w:val="21"/>
              </w:rPr>
              <w:t>（</w:t>
            </w:r>
            <w:r w:rsidRPr="009C0F64">
              <w:rPr>
                <w:rFonts w:ascii="宋体" w:eastAsia="宋体" w:hAnsi="宋体"/>
                <w:szCs w:val="21"/>
              </w:rPr>
              <w:t>2）课堂讨论发言质量</w:t>
            </w:r>
          </w:p>
        </w:tc>
        <w:tc>
          <w:tcPr>
            <w:tcW w:w="904" w:type="dxa"/>
            <w:vAlign w:val="center"/>
          </w:tcPr>
          <w:p w14:paraId="7DDA5C76" w14:textId="5CBAB087" w:rsidR="00F95575" w:rsidRPr="00D715F7" w:rsidRDefault="00F95575" w:rsidP="00696A28">
            <w:pPr>
              <w:widowControl/>
              <w:spacing w:beforeLines="50" w:before="156" w:afterLines="50" w:after="156"/>
              <w:jc w:val="center"/>
              <w:rPr>
                <w:rFonts w:ascii="宋体" w:eastAsia="宋体" w:hAnsi="宋体"/>
                <w:szCs w:val="21"/>
              </w:rPr>
            </w:pPr>
          </w:p>
        </w:tc>
      </w:tr>
      <w:tr w:rsidR="00E468BA" w:rsidRPr="00D715F7" w14:paraId="612CEE42" w14:textId="77777777" w:rsidTr="00490A85">
        <w:trPr>
          <w:trHeight w:val="340"/>
          <w:jc w:val="center"/>
        </w:trPr>
        <w:tc>
          <w:tcPr>
            <w:tcW w:w="1271" w:type="dxa"/>
            <w:vAlign w:val="center"/>
          </w:tcPr>
          <w:p w14:paraId="2696CF85" w14:textId="0C014DCF"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709" w:type="dxa"/>
            <w:vAlign w:val="center"/>
          </w:tcPr>
          <w:p w14:paraId="02A3F3BE" w14:textId="77777777" w:rsidR="00F95575" w:rsidRPr="00D715F7" w:rsidRDefault="00F95575" w:rsidP="00DD7B5F">
            <w:pPr>
              <w:widowControl/>
              <w:spacing w:beforeLines="50" w:before="156" w:afterLines="50" w:after="156"/>
              <w:jc w:val="center"/>
              <w:rPr>
                <w:rFonts w:ascii="宋体" w:eastAsia="宋体" w:hAnsi="宋体"/>
                <w:szCs w:val="21"/>
              </w:rPr>
            </w:pPr>
          </w:p>
        </w:tc>
        <w:tc>
          <w:tcPr>
            <w:tcW w:w="850" w:type="dxa"/>
            <w:vAlign w:val="center"/>
          </w:tcPr>
          <w:p w14:paraId="66CA6C01" w14:textId="18533337" w:rsidR="00F95575"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2031" w:type="dxa"/>
            <w:vAlign w:val="center"/>
          </w:tcPr>
          <w:p w14:paraId="7E9E541A" w14:textId="5D728291" w:rsidR="00F95575" w:rsidRPr="00D715F7" w:rsidRDefault="00E468BA" w:rsidP="00DD7B5F">
            <w:pPr>
              <w:widowControl/>
              <w:spacing w:beforeLines="50" w:before="156" w:afterLines="50" w:after="156"/>
              <w:jc w:val="center"/>
              <w:rPr>
                <w:rFonts w:ascii="宋体" w:eastAsia="宋体" w:hAnsi="宋体"/>
                <w:szCs w:val="21"/>
              </w:rPr>
            </w:pPr>
            <w:r>
              <w:rPr>
                <w:rFonts w:ascii="宋体" w:eastAsia="宋体" w:hAnsi="宋体" w:hint="eastAsia"/>
              </w:rPr>
              <w:t>中医药的临床外包及</w:t>
            </w:r>
            <w:r>
              <w:rPr>
                <w:rFonts w:ascii="宋体" w:eastAsia="宋体" w:hAnsi="宋体" w:hint="eastAsia"/>
                <w:szCs w:val="21"/>
              </w:rPr>
              <w:t>医美行业的起源与发展</w:t>
            </w:r>
          </w:p>
        </w:tc>
        <w:tc>
          <w:tcPr>
            <w:tcW w:w="804" w:type="dxa"/>
            <w:vAlign w:val="center"/>
          </w:tcPr>
          <w:p w14:paraId="1B0D7650" w14:textId="22754584" w:rsidR="00F95575"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27" w:type="dxa"/>
            <w:vAlign w:val="center"/>
          </w:tcPr>
          <w:p w14:paraId="6E80A11E" w14:textId="5D1783D4" w:rsidR="00F95575" w:rsidRPr="00D715F7" w:rsidRDefault="00696A2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课堂讨论我国医美行业的现状及市场的趋势</w:t>
            </w:r>
          </w:p>
        </w:tc>
        <w:tc>
          <w:tcPr>
            <w:tcW w:w="904" w:type="dxa"/>
            <w:vAlign w:val="center"/>
          </w:tcPr>
          <w:p w14:paraId="57B1F5BB" w14:textId="77777777" w:rsidR="00F95575" w:rsidRPr="00D715F7" w:rsidRDefault="00F95575" w:rsidP="00DD7B5F">
            <w:pPr>
              <w:widowControl/>
              <w:spacing w:beforeLines="50" w:before="156" w:afterLines="50" w:after="156"/>
              <w:jc w:val="center"/>
              <w:rPr>
                <w:rFonts w:ascii="宋体" w:eastAsia="宋体" w:hAnsi="宋体"/>
                <w:szCs w:val="21"/>
              </w:rPr>
            </w:pPr>
          </w:p>
        </w:tc>
      </w:tr>
      <w:tr w:rsidR="00E468BA" w:rsidRPr="00D715F7" w14:paraId="3EB7DDE2" w14:textId="77777777" w:rsidTr="00490A85">
        <w:trPr>
          <w:trHeight w:val="340"/>
          <w:jc w:val="center"/>
        </w:trPr>
        <w:tc>
          <w:tcPr>
            <w:tcW w:w="1271" w:type="dxa"/>
            <w:vAlign w:val="center"/>
          </w:tcPr>
          <w:p w14:paraId="0F9A14E1" w14:textId="40A466FE" w:rsidR="00D715F7" w:rsidRPr="00D715F7" w:rsidRDefault="00FB77A1" w:rsidP="00F955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709" w:type="dxa"/>
            <w:vAlign w:val="center"/>
          </w:tcPr>
          <w:p w14:paraId="251FB3B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850" w:type="dxa"/>
            <w:vAlign w:val="center"/>
          </w:tcPr>
          <w:p w14:paraId="4C3E1AE4" w14:textId="0DCAAE41" w:rsidR="00D715F7" w:rsidRPr="00D715F7" w:rsidRDefault="00F955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2031" w:type="dxa"/>
            <w:vAlign w:val="center"/>
          </w:tcPr>
          <w:p w14:paraId="059A8B80" w14:textId="038DE826" w:rsidR="00D715F7" w:rsidRPr="00D715F7" w:rsidRDefault="00E468BA" w:rsidP="00DD7B5F">
            <w:pPr>
              <w:widowControl/>
              <w:spacing w:beforeLines="50" w:before="156" w:afterLines="50" w:after="156"/>
              <w:jc w:val="center"/>
              <w:rPr>
                <w:rFonts w:ascii="宋体" w:eastAsia="宋体" w:hAnsi="宋体"/>
                <w:szCs w:val="21"/>
              </w:rPr>
            </w:pPr>
            <w:r>
              <w:rPr>
                <w:rFonts w:ascii="宋体" w:eastAsia="宋体" w:hAnsi="宋体" w:hint="eastAsia"/>
              </w:rPr>
              <w:t>中国临床数统CRO的发展及人才培养</w:t>
            </w:r>
          </w:p>
        </w:tc>
        <w:tc>
          <w:tcPr>
            <w:tcW w:w="804" w:type="dxa"/>
            <w:vAlign w:val="center"/>
          </w:tcPr>
          <w:p w14:paraId="14E66BD8" w14:textId="507D8B97" w:rsidR="00D715F7" w:rsidRPr="00D715F7" w:rsidRDefault="00E468BA" w:rsidP="00DD7B5F">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727" w:type="dxa"/>
            <w:vAlign w:val="center"/>
          </w:tcPr>
          <w:p w14:paraId="66C3F5BD" w14:textId="07E3783B" w:rsidR="00D715F7" w:rsidRPr="00D715F7" w:rsidRDefault="00E468B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通过查阅文献等</w:t>
            </w:r>
            <w:r w:rsidR="00696A28">
              <w:rPr>
                <w:rFonts w:ascii="宋体" w:eastAsia="宋体" w:hAnsi="宋体" w:hint="eastAsia"/>
                <w:szCs w:val="21"/>
              </w:rPr>
              <w:t>，以小组为单位展示相关人才所需要的知识，能力</w:t>
            </w:r>
          </w:p>
        </w:tc>
        <w:tc>
          <w:tcPr>
            <w:tcW w:w="904" w:type="dxa"/>
            <w:vAlign w:val="center"/>
          </w:tcPr>
          <w:p w14:paraId="06B73D50" w14:textId="77777777" w:rsidR="00D715F7" w:rsidRPr="00D715F7" w:rsidRDefault="00D715F7" w:rsidP="00DD7B5F">
            <w:pPr>
              <w:widowControl/>
              <w:spacing w:beforeLines="50" w:before="156" w:afterLines="50" w:after="156"/>
              <w:jc w:val="center"/>
              <w:rPr>
                <w:rFonts w:ascii="宋体" w:eastAsia="宋体" w:hAnsi="宋体"/>
                <w:szCs w:val="21"/>
              </w:rPr>
            </w:pPr>
          </w:p>
        </w:tc>
      </w:tr>
    </w:tbl>
    <w:p w14:paraId="1A219642" w14:textId="30622420" w:rsidR="00C12A28" w:rsidRDefault="00C12A28" w:rsidP="00C12A28">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158E154E" w14:textId="77777777" w:rsidR="00C12A28" w:rsidRPr="006C0791" w:rsidRDefault="00C12A28" w:rsidP="00C12A28">
      <w:pPr>
        <w:widowControl/>
        <w:spacing w:beforeLines="50" w:before="156" w:afterLines="50" w:after="156"/>
        <w:ind w:firstLineChars="200" w:firstLine="420"/>
        <w:jc w:val="left"/>
        <w:rPr>
          <w:rFonts w:ascii="宋体" w:eastAsia="宋体" w:hAnsi="宋体" w:cs="Arial"/>
          <w:color w:val="333333"/>
          <w:szCs w:val="21"/>
          <w:shd w:val="clear" w:color="auto" w:fill="FFFFFF"/>
        </w:rPr>
      </w:pPr>
      <w:r w:rsidRPr="006C0791">
        <w:rPr>
          <w:rFonts w:ascii="宋体" w:eastAsia="宋体" w:hAnsi="宋体" w:cs="Arial" w:hint="eastAsia"/>
          <w:color w:val="333333"/>
          <w:szCs w:val="21"/>
          <w:shd w:val="clear" w:color="auto" w:fill="FFFFFF"/>
        </w:rPr>
        <w:t>1</w:t>
      </w:r>
      <w:r w:rsidRPr="006C0791">
        <w:rPr>
          <w:rFonts w:ascii="宋体" w:eastAsia="宋体" w:hAnsi="宋体" w:cs="Arial"/>
          <w:color w:val="333333"/>
          <w:szCs w:val="21"/>
          <w:shd w:val="clear" w:color="auto" w:fill="FFFFFF"/>
        </w:rPr>
        <w:t>.白雨,赵敏.浅谈我国大型制药企业临床研究外包策略[J].中国新药与临床杂志,2015,34(08):589-591</w:t>
      </w:r>
    </w:p>
    <w:p w14:paraId="06D41513" w14:textId="77777777" w:rsidR="00C12A28" w:rsidRPr="006C0791" w:rsidRDefault="00C12A28" w:rsidP="00C12A28">
      <w:pPr>
        <w:widowControl/>
        <w:spacing w:beforeLines="50" w:before="156" w:afterLines="50" w:after="156"/>
        <w:ind w:firstLine="420"/>
        <w:jc w:val="left"/>
        <w:rPr>
          <w:rFonts w:ascii="宋体" w:eastAsia="宋体" w:hAnsi="宋体" w:cs="Arial"/>
          <w:color w:val="333333"/>
          <w:szCs w:val="21"/>
          <w:shd w:val="clear" w:color="auto" w:fill="FFFFFF"/>
        </w:rPr>
      </w:pPr>
      <w:r w:rsidRPr="006C0791">
        <w:rPr>
          <w:rFonts w:ascii="宋体" w:eastAsia="宋体" w:hAnsi="宋体"/>
          <w:szCs w:val="21"/>
        </w:rPr>
        <w:t>2.</w:t>
      </w:r>
      <w:r w:rsidRPr="006C0791">
        <w:rPr>
          <w:rFonts w:ascii="宋体" w:eastAsia="宋体" w:hAnsi="宋体" w:cs="Arial"/>
          <w:color w:val="333333"/>
          <w:szCs w:val="21"/>
          <w:shd w:val="clear" w:color="auto" w:fill="FFFFFF"/>
        </w:rPr>
        <w:t>张凯平 ,梁燕玲 ,陈炜璇 ,彭丽华 ,成金乐 .药物临床试验外包风险及管理策略分析[J].药物评价研究,2022,45(01):171-176.</w:t>
      </w:r>
    </w:p>
    <w:p w14:paraId="1139352C" w14:textId="77777777" w:rsidR="00C12A28" w:rsidRPr="006C0791" w:rsidRDefault="00C12A28" w:rsidP="00C12A28">
      <w:pPr>
        <w:widowControl/>
        <w:spacing w:beforeLines="50" w:before="156" w:afterLines="50" w:after="156"/>
        <w:ind w:firstLine="420"/>
        <w:jc w:val="left"/>
        <w:rPr>
          <w:rFonts w:ascii="宋体" w:eastAsia="宋体" w:hAnsi="宋体"/>
          <w:szCs w:val="21"/>
        </w:rPr>
      </w:pPr>
      <w:r w:rsidRPr="006C0791">
        <w:rPr>
          <w:rFonts w:ascii="宋体" w:eastAsia="宋体" w:hAnsi="宋体"/>
          <w:szCs w:val="21"/>
        </w:rPr>
        <w:lastRenderedPageBreak/>
        <w:t>3.沈彤,刘研.临床试验数据管理外包服务中的若干关键问题[J].药学学报,2015,50(11):1493-1497.DOI:10.16438/j.0513-4870.2015.11.030.</w:t>
      </w:r>
    </w:p>
    <w:p w14:paraId="5AB9A675" w14:textId="77777777" w:rsidR="00C12A28" w:rsidRPr="006C0791" w:rsidRDefault="00C12A28" w:rsidP="00C12A28">
      <w:pPr>
        <w:widowControl/>
        <w:spacing w:beforeLines="50" w:before="156" w:afterLines="50" w:after="156"/>
        <w:ind w:firstLine="420"/>
        <w:jc w:val="left"/>
        <w:rPr>
          <w:rFonts w:ascii="宋体" w:eastAsia="宋体" w:hAnsi="宋体"/>
          <w:szCs w:val="21"/>
        </w:rPr>
      </w:pPr>
      <w:r w:rsidRPr="006C0791">
        <w:rPr>
          <w:rFonts w:ascii="宋体" w:eastAsia="宋体" w:hAnsi="宋体" w:hint="eastAsia"/>
          <w:szCs w:val="21"/>
        </w:rPr>
        <w:t>4</w:t>
      </w:r>
      <w:r w:rsidRPr="006C0791">
        <w:rPr>
          <w:rFonts w:ascii="宋体" w:eastAsia="宋体" w:hAnsi="宋体"/>
          <w:szCs w:val="21"/>
        </w:rPr>
        <w:t>.马飞. CRO的中国式崛起路径[N]. 医药经济报,2011-05-02(007).</w:t>
      </w:r>
    </w:p>
    <w:p w14:paraId="1F33CFAA" w14:textId="4010BFE8" w:rsidR="00C12A28" w:rsidRDefault="00C12A28" w:rsidP="00C12A28">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1B27B96" w14:textId="77777777" w:rsidR="00C12A28" w:rsidRPr="007F6EB7" w:rsidRDefault="00C12A28" w:rsidP="00C12A28">
      <w:pPr>
        <w:widowControl/>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 案例法</w:t>
      </w:r>
      <w:r>
        <w:rPr>
          <w:rFonts w:ascii="宋体" w:eastAsia="宋体" w:hAnsi="宋体" w:hint="eastAsia"/>
        </w:rPr>
        <w:t>：</w:t>
      </w:r>
      <w:r w:rsidRPr="007F6EB7">
        <w:rPr>
          <w:rFonts w:ascii="宋体" w:eastAsia="宋体" w:hAnsi="宋体" w:hint="eastAsia"/>
        </w:rPr>
        <w:t>本课程部分教学采用案例教学法模式进行。要求学生在课前预习案例，并完成相应的教学预习和问题思考。课堂教学以师生研讨、学生展示为主要的教学活动。</w:t>
      </w:r>
    </w:p>
    <w:p w14:paraId="573BE044" w14:textId="77777777" w:rsidR="00C12A28" w:rsidRPr="007F6EB7" w:rsidRDefault="00C12A28" w:rsidP="00C12A28">
      <w:pPr>
        <w:widowControl/>
        <w:spacing w:beforeLines="50" w:before="156" w:afterLines="50" w:after="156"/>
        <w:jc w:val="left"/>
        <w:rPr>
          <w:rFonts w:ascii="宋体" w:eastAsia="宋体" w:hAnsi="宋体"/>
        </w:rPr>
      </w:pPr>
      <w:r w:rsidRPr="007F6EB7">
        <w:rPr>
          <w:rFonts w:ascii="宋体" w:eastAsia="宋体" w:hAnsi="宋体"/>
        </w:rPr>
        <w:t xml:space="preserve">1. 讲授法：如何围绕课程的核心概念。 </w:t>
      </w:r>
    </w:p>
    <w:p w14:paraId="2F176214" w14:textId="77777777" w:rsidR="00C12A28" w:rsidRPr="007F6EB7" w:rsidRDefault="00C12A28" w:rsidP="00C12A28">
      <w:pPr>
        <w:widowControl/>
        <w:spacing w:beforeLines="50" w:before="156" w:afterLines="50" w:after="156"/>
        <w:jc w:val="left"/>
        <w:rPr>
          <w:rFonts w:ascii="宋体" w:eastAsia="宋体" w:hAnsi="宋体"/>
        </w:rPr>
      </w:pPr>
      <w:r w:rsidRPr="007F6EB7">
        <w:rPr>
          <w:rFonts w:ascii="宋体" w:eastAsia="宋体" w:hAnsi="宋体"/>
        </w:rPr>
        <w:t>2. 讨论法：围绕</w:t>
      </w:r>
      <w:r>
        <w:rPr>
          <w:rFonts w:ascii="宋体" w:eastAsia="宋体" w:hAnsi="宋体" w:hint="eastAsia"/>
        </w:rPr>
        <w:t>“药物研发</w:t>
      </w:r>
      <w:r w:rsidRPr="007F6EB7">
        <w:rPr>
          <w:rFonts w:ascii="宋体" w:eastAsia="宋体" w:hAnsi="宋体"/>
        </w:rPr>
        <w:t>”</w:t>
      </w:r>
      <w:r>
        <w:rPr>
          <w:rFonts w:ascii="宋体" w:eastAsia="宋体" w:hAnsi="宋体" w:hint="eastAsia"/>
        </w:rPr>
        <w:t>、“临床外包现状”</w:t>
      </w:r>
      <w:r w:rsidRPr="007F6EB7">
        <w:rPr>
          <w:rFonts w:ascii="宋体" w:eastAsia="宋体" w:hAnsi="宋体"/>
        </w:rPr>
        <w:t>等主题组织学生进行讨论。</w:t>
      </w:r>
    </w:p>
    <w:p w14:paraId="2F1A56C8" w14:textId="77777777" w:rsidR="00C12A28" w:rsidRDefault="00C12A28" w:rsidP="00C12A28">
      <w:pPr>
        <w:widowControl/>
        <w:spacing w:beforeLines="50" w:before="156" w:afterLines="50" w:after="156"/>
        <w:jc w:val="left"/>
        <w:rPr>
          <w:rFonts w:ascii="宋体" w:eastAsia="宋体" w:hAnsi="宋体"/>
        </w:rPr>
      </w:pPr>
      <w:r w:rsidRPr="007F6EB7">
        <w:rPr>
          <w:rFonts w:ascii="宋体" w:eastAsia="宋体" w:hAnsi="宋体"/>
        </w:rPr>
        <w:t>3. 案例教学法：在进行基本理论教学中，选择相应的案例，围绕案例组织学生进行主动分析、研讨。</w:t>
      </w:r>
      <w:r>
        <w:rPr>
          <w:rFonts w:ascii="宋体" w:eastAsia="宋体" w:hAnsi="宋体" w:hint="eastAsia"/>
        </w:rPr>
        <w:t xml:space="preserve"> </w:t>
      </w:r>
      <w:r>
        <w:rPr>
          <w:rFonts w:ascii="宋体" w:eastAsia="宋体" w:hAnsi="宋体"/>
        </w:rPr>
        <w:t xml:space="preserve">     </w:t>
      </w:r>
    </w:p>
    <w:p w14:paraId="2080155E" w14:textId="5D9F10C7" w:rsidR="00C12A28" w:rsidRPr="00F56396" w:rsidRDefault="00C12A28" w:rsidP="00C12A2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Pr="00F56396">
        <w:rPr>
          <w:rFonts w:ascii="黑体" w:eastAsia="黑体" w:hAnsi="黑体" w:hint="eastAsia"/>
          <w:b/>
          <w:sz w:val="28"/>
          <w:szCs w:val="28"/>
        </w:rPr>
        <w:t>八、考核方式及评定方法</w:t>
      </w:r>
    </w:p>
    <w:p w14:paraId="6CC08166" w14:textId="3A5398E8" w:rsidR="00C12A28" w:rsidRPr="00DD7B5F" w:rsidRDefault="00C12A28" w:rsidP="00C12A2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031267C" w14:textId="341DC45D" w:rsidR="00C12A28" w:rsidRPr="00D504B7" w:rsidRDefault="00C12A28" w:rsidP="00C12A28">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C12A28" w14:paraId="72943F17" w14:textId="77777777" w:rsidTr="00347D93">
        <w:trPr>
          <w:trHeight w:val="567"/>
          <w:jc w:val="center"/>
        </w:trPr>
        <w:tc>
          <w:tcPr>
            <w:tcW w:w="2847" w:type="dxa"/>
            <w:vAlign w:val="center"/>
          </w:tcPr>
          <w:p w14:paraId="689E2368" w14:textId="77777777" w:rsidR="00C12A28" w:rsidRDefault="00C12A28" w:rsidP="00347D9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5C14E1C" w14:textId="77777777" w:rsidR="00C12A28" w:rsidRDefault="00C12A28" w:rsidP="00347D9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3DE4F48" w14:textId="77777777" w:rsidR="00C12A28" w:rsidRDefault="00C12A28" w:rsidP="00347D93">
            <w:pPr>
              <w:pStyle w:val="a3"/>
              <w:spacing w:beforeLines="50" w:before="156" w:afterLines="50" w:after="156"/>
              <w:jc w:val="center"/>
              <w:rPr>
                <w:rFonts w:hAnsi="宋体"/>
                <w:b/>
              </w:rPr>
            </w:pPr>
            <w:r>
              <w:rPr>
                <w:rFonts w:hAnsi="宋体" w:hint="eastAsia"/>
                <w:b/>
              </w:rPr>
              <w:t>考核方式</w:t>
            </w:r>
          </w:p>
        </w:tc>
      </w:tr>
      <w:tr w:rsidR="00C12A28" w14:paraId="4DA9F910" w14:textId="77777777" w:rsidTr="00347D93">
        <w:trPr>
          <w:trHeight w:val="567"/>
          <w:jc w:val="center"/>
        </w:trPr>
        <w:tc>
          <w:tcPr>
            <w:tcW w:w="2847" w:type="dxa"/>
            <w:vAlign w:val="center"/>
          </w:tcPr>
          <w:p w14:paraId="3C454F90" w14:textId="77777777" w:rsidR="00C12A28" w:rsidRPr="00285327" w:rsidRDefault="00C12A28" w:rsidP="00347D93">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A0A2B0B" w14:textId="77777777" w:rsidR="00C12A28" w:rsidRDefault="00C12A28" w:rsidP="00347D93">
            <w:pPr>
              <w:pStyle w:val="a3"/>
              <w:spacing w:beforeLines="50" w:before="156" w:afterLines="50" w:after="156"/>
              <w:jc w:val="center"/>
              <w:rPr>
                <w:rFonts w:hAnsi="宋体"/>
                <w:b/>
              </w:rPr>
            </w:pPr>
            <w:r>
              <w:t>素质目标</w:t>
            </w:r>
          </w:p>
        </w:tc>
        <w:tc>
          <w:tcPr>
            <w:tcW w:w="2849" w:type="dxa"/>
            <w:vAlign w:val="center"/>
          </w:tcPr>
          <w:p w14:paraId="032215C6" w14:textId="77777777" w:rsidR="00C12A28" w:rsidRDefault="00C12A28" w:rsidP="00347D93">
            <w:pPr>
              <w:pStyle w:val="a3"/>
              <w:spacing w:beforeLines="50" w:before="156" w:afterLines="50" w:after="156"/>
              <w:jc w:val="center"/>
              <w:rPr>
                <w:rFonts w:hAnsi="宋体"/>
                <w:b/>
              </w:rPr>
            </w:pPr>
            <w:r>
              <w:t>语言表达</w:t>
            </w:r>
          </w:p>
        </w:tc>
      </w:tr>
      <w:tr w:rsidR="00C12A28" w14:paraId="242705F4" w14:textId="77777777" w:rsidTr="00347D93">
        <w:trPr>
          <w:trHeight w:val="567"/>
          <w:jc w:val="center"/>
        </w:trPr>
        <w:tc>
          <w:tcPr>
            <w:tcW w:w="2847" w:type="dxa"/>
            <w:vAlign w:val="center"/>
          </w:tcPr>
          <w:p w14:paraId="0CC4B422" w14:textId="77777777" w:rsidR="00C12A28" w:rsidRPr="00285327" w:rsidRDefault="00C12A28" w:rsidP="00347D93">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713F343F" w14:textId="77777777" w:rsidR="00C12A28" w:rsidRDefault="00C12A28" w:rsidP="00347D93">
            <w:pPr>
              <w:pStyle w:val="a3"/>
              <w:spacing w:beforeLines="50" w:before="156" w:afterLines="50" w:after="156"/>
              <w:jc w:val="center"/>
              <w:rPr>
                <w:rFonts w:hAnsi="宋体"/>
                <w:b/>
              </w:rPr>
            </w:pPr>
            <w:r>
              <w:t>知识目标+素质目标</w:t>
            </w:r>
          </w:p>
        </w:tc>
        <w:tc>
          <w:tcPr>
            <w:tcW w:w="2849" w:type="dxa"/>
            <w:vAlign w:val="center"/>
          </w:tcPr>
          <w:p w14:paraId="20C4420F" w14:textId="77777777" w:rsidR="00C12A28" w:rsidRDefault="00C12A28" w:rsidP="00347D93">
            <w:pPr>
              <w:pStyle w:val="a3"/>
              <w:spacing w:beforeLines="50" w:before="156" w:afterLines="50" w:after="156"/>
              <w:jc w:val="center"/>
              <w:rPr>
                <w:rFonts w:hAnsi="宋体"/>
                <w:b/>
              </w:rPr>
            </w:pPr>
            <w:r>
              <w:t>PPT展示</w:t>
            </w:r>
          </w:p>
        </w:tc>
      </w:tr>
      <w:tr w:rsidR="00C12A28" w14:paraId="3F68146E" w14:textId="77777777" w:rsidTr="00347D93">
        <w:trPr>
          <w:trHeight w:val="567"/>
          <w:jc w:val="center"/>
        </w:trPr>
        <w:tc>
          <w:tcPr>
            <w:tcW w:w="2847" w:type="dxa"/>
            <w:vAlign w:val="center"/>
          </w:tcPr>
          <w:p w14:paraId="081C2694" w14:textId="77777777" w:rsidR="00C12A28" w:rsidRPr="00285327" w:rsidRDefault="00C12A28" w:rsidP="00347D93">
            <w:pPr>
              <w:pStyle w:val="a3"/>
              <w:spacing w:beforeLines="50" w:before="156" w:afterLines="50" w:after="156"/>
              <w:jc w:val="center"/>
              <w:rPr>
                <w:rFonts w:hAnsi="宋体"/>
              </w:rPr>
            </w:pPr>
            <w:bookmarkStart w:id="0" w:name="_Hlk134192463"/>
            <w:r w:rsidRPr="00285327">
              <w:rPr>
                <w:rFonts w:hAnsi="宋体" w:hint="eastAsia"/>
              </w:rPr>
              <w:t>课程目标3</w:t>
            </w:r>
          </w:p>
        </w:tc>
        <w:tc>
          <w:tcPr>
            <w:tcW w:w="2849" w:type="dxa"/>
            <w:vAlign w:val="center"/>
          </w:tcPr>
          <w:p w14:paraId="3B00B370" w14:textId="77777777" w:rsidR="00C12A28" w:rsidRDefault="00C12A28" w:rsidP="00347D93">
            <w:pPr>
              <w:pStyle w:val="a3"/>
              <w:spacing w:beforeLines="50" w:before="156" w:afterLines="50" w:after="156"/>
              <w:jc w:val="center"/>
              <w:rPr>
                <w:rFonts w:hAnsi="宋体"/>
                <w:b/>
              </w:rPr>
            </w:pPr>
            <w:r>
              <w:t>知识目标+素质目标</w:t>
            </w:r>
          </w:p>
        </w:tc>
        <w:tc>
          <w:tcPr>
            <w:tcW w:w="2849" w:type="dxa"/>
            <w:vAlign w:val="center"/>
          </w:tcPr>
          <w:p w14:paraId="24F0A7F4" w14:textId="1FBD799C" w:rsidR="00C12A28" w:rsidRDefault="00C12A28" w:rsidP="00347D93">
            <w:pPr>
              <w:pStyle w:val="a3"/>
              <w:spacing w:beforeLines="50" w:before="156" w:afterLines="50" w:after="156"/>
              <w:jc w:val="center"/>
              <w:rPr>
                <w:rFonts w:hAnsi="宋体"/>
                <w:b/>
              </w:rPr>
            </w:pPr>
            <w:r>
              <w:rPr>
                <w:rFonts w:hint="eastAsia"/>
              </w:rPr>
              <w:t>小组</w:t>
            </w:r>
            <w:r w:rsidR="007C516B">
              <w:rPr>
                <w:rFonts w:hint="eastAsia"/>
              </w:rPr>
              <w:t>讨论</w:t>
            </w:r>
          </w:p>
        </w:tc>
      </w:tr>
    </w:tbl>
    <w:bookmarkEnd w:id="0"/>
    <w:p w14:paraId="16E4A32B" w14:textId="7502F395" w:rsidR="00C12A28" w:rsidRDefault="00C12A28" w:rsidP="00C12A28">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（二）评定方法</w:t>
      </w:r>
      <w:r>
        <w:rPr>
          <w:rFonts w:ascii="黑体" w:eastAsia="黑体" w:hAnsi="黑体" w:hint="eastAsia"/>
          <w:b/>
          <w:sz w:val="24"/>
          <w:szCs w:val="24"/>
        </w:rPr>
        <w:t xml:space="preserve"> </w:t>
      </w:r>
    </w:p>
    <w:p w14:paraId="5C546EFA" w14:textId="0D478621" w:rsidR="00C12A28" w:rsidRPr="00DD7B5F" w:rsidRDefault="00C12A28" w:rsidP="00C12A28">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1．评定方法</w:t>
      </w:r>
      <w:r>
        <w:rPr>
          <w:rFonts w:ascii="宋体" w:eastAsia="宋体" w:hAnsi="宋体" w:hint="eastAsia"/>
          <w:b/>
        </w:rPr>
        <w:t xml:space="preserve"> </w:t>
      </w:r>
    </w:p>
    <w:p w14:paraId="2E325C2A" w14:textId="77777777" w:rsidR="00C12A28" w:rsidRDefault="00C12A28" w:rsidP="00C12A2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40%</w:t>
      </w:r>
      <w:r>
        <w:rPr>
          <w:rFonts w:ascii="宋体" w:eastAsia="宋体" w:hAnsi="宋体" w:hint="eastAsia"/>
        </w:rPr>
        <w:t>，期末考试</w:t>
      </w:r>
      <w:r>
        <w:rPr>
          <w:rFonts w:ascii="宋体" w:eastAsia="宋体" w:hAnsi="宋体"/>
        </w:rPr>
        <w:t>60%</w:t>
      </w:r>
      <w:r>
        <w:rPr>
          <w:rFonts w:ascii="宋体" w:eastAsia="宋体" w:hAnsi="宋体" w:hint="eastAsia"/>
        </w:rPr>
        <w:t>。</w:t>
      </w:r>
    </w:p>
    <w:p w14:paraId="5D068DF3" w14:textId="0BF16227" w:rsidR="00C12A28" w:rsidRDefault="00C12A28" w:rsidP="00C12A28">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2．课程目标的考核占比与达成度分析</w:t>
      </w:r>
      <w:r>
        <w:rPr>
          <w:rFonts w:ascii="宋体" w:eastAsia="宋体" w:hAnsi="宋体" w:hint="eastAsia"/>
          <w:b/>
        </w:rPr>
        <w:t xml:space="preserve"> </w:t>
      </w:r>
    </w:p>
    <w:p w14:paraId="5F80832F" w14:textId="67A002E0" w:rsidR="00C12A28" w:rsidRPr="00DD7B5F" w:rsidRDefault="00C12A28" w:rsidP="00C12A28">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C12A28" w:rsidRPr="002F4D99" w14:paraId="317D6613" w14:textId="77777777" w:rsidTr="00347D93">
        <w:trPr>
          <w:jc w:val="center"/>
        </w:trPr>
        <w:tc>
          <w:tcPr>
            <w:tcW w:w="2122" w:type="dxa"/>
            <w:tcBorders>
              <w:tl2br w:val="single" w:sz="4" w:space="0" w:color="auto"/>
            </w:tcBorders>
            <w:shd w:val="clear" w:color="auto" w:fill="auto"/>
            <w:vAlign w:val="center"/>
          </w:tcPr>
          <w:p w14:paraId="60358F18" w14:textId="77777777" w:rsidR="00C12A28" w:rsidRPr="00322986" w:rsidRDefault="00C12A28" w:rsidP="00347D93">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01BF7094" w14:textId="77777777" w:rsidR="00C12A28" w:rsidRPr="00322986" w:rsidRDefault="00C12A28" w:rsidP="00347D93">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84E7D9D" w14:textId="77777777" w:rsidR="00C12A28" w:rsidRPr="00322986" w:rsidRDefault="00C12A28" w:rsidP="00347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635AB14" w14:textId="77777777" w:rsidR="00C12A28" w:rsidRPr="00322986" w:rsidRDefault="00C12A28" w:rsidP="00347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33F11434" w14:textId="77777777" w:rsidR="00C12A28" w:rsidRPr="00322986" w:rsidRDefault="00C12A28" w:rsidP="00347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2A0E4FC" w14:textId="77777777" w:rsidR="00C12A28" w:rsidRPr="00322986" w:rsidRDefault="00C12A28" w:rsidP="00347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C12A28" w:rsidRPr="002F4D99" w14:paraId="20653398" w14:textId="77777777" w:rsidTr="00347D93">
        <w:trPr>
          <w:trHeight w:val="620"/>
          <w:jc w:val="center"/>
        </w:trPr>
        <w:tc>
          <w:tcPr>
            <w:tcW w:w="2122" w:type="dxa"/>
            <w:shd w:val="clear" w:color="auto" w:fill="auto"/>
            <w:vAlign w:val="center"/>
          </w:tcPr>
          <w:p w14:paraId="32C1A82B" w14:textId="77777777" w:rsidR="00C12A28" w:rsidRPr="00322986" w:rsidRDefault="00C12A28" w:rsidP="00347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A5D351D"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1134" w:type="dxa"/>
            <w:shd w:val="clear" w:color="auto" w:fill="auto"/>
            <w:vAlign w:val="center"/>
          </w:tcPr>
          <w:p w14:paraId="74CB7BEA" w14:textId="77777777" w:rsidR="00C12A28" w:rsidRPr="00322986" w:rsidRDefault="00C12A28" w:rsidP="00347D93">
            <w:pPr>
              <w:spacing w:beforeLines="50" w:before="156" w:afterLines="50" w:after="156"/>
              <w:jc w:val="center"/>
              <w:rPr>
                <w:rFonts w:ascii="宋体" w:eastAsia="宋体" w:hAnsi="宋体"/>
                <w:kern w:val="0"/>
                <w:szCs w:val="21"/>
              </w:rPr>
            </w:pPr>
          </w:p>
        </w:tc>
        <w:tc>
          <w:tcPr>
            <w:tcW w:w="1134" w:type="dxa"/>
            <w:vAlign w:val="center"/>
          </w:tcPr>
          <w:p w14:paraId="3D5DACCE"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2627" w:type="dxa"/>
            <w:vMerge w:val="restart"/>
            <w:shd w:val="clear" w:color="auto" w:fill="auto"/>
            <w:vAlign w:val="center"/>
          </w:tcPr>
          <w:p w14:paraId="4DBB2AC9" w14:textId="77777777" w:rsidR="00C12A28" w:rsidRPr="00322986" w:rsidRDefault="00C12A28" w:rsidP="00347D93">
            <w:pPr>
              <w:spacing w:beforeLines="50" w:before="156" w:afterLines="50" w:after="156"/>
              <w:rPr>
                <w:rFonts w:ascii="宋体" w:eastAsia="宋体" w:hAnsi="宋体"/>
                <w:kern w:val="0"/>
                <w:szCs w:val="21"/>
              </w:rPr>
            </w:pPr>
            <w:r>
              <w:rPr>
                <w:rFonts w:ascii="宋体" w:eastAsia="宋体" w:hAnsi="宋体" w:hint="eastAsia"/>
                <w:kern w:val="0"/>
                <w:szCs w:val="21"/>
              </w:rPr>
              <w:t>分</w:t>
            </w:r>
            <w:r w:rsidRPr="00322986">
              <w:rPr>
                <w:rFonts w:ascii="宋体" w:eastAsia="宋体" w:hAnsi="宋体"/>
                <w:kern w:val="0"/>
                <w:szCs w:val="21"/>
              </w:rPr>
              <w:t>目标达成度={0.</w:t>
            </w:r>
            <w:r>
              <w:rPr>
                <w:rFonts w:ascii="宋体" w:eastAsia="宋体" w:hAnsi="宋体"/>
                <w:kern w:val="0"/>
                <w:szCs w:val="21"/>
              </w:rPr>
              <w:t>4</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Pr>
                <w:rFonts w:ascii="宋体" w:eastAsia="宋体" w:hAnsi="宋体"/>
                <w:kern w:val="0"/>
                <w:szCs w:val="21"/>
              </w:rPr>
              <w:t>6</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w:t>
            </w:r>
            <w:r>
              <w:rPr>
                <w:rFonts w:ascii="宋体" w:eastAsia="宋体" w:hAnsi="宋体" w:hint="eastAsia"/>
                <w:kern w:val="0"/>
                <w:szCs w:val="21"/>
              </w:rPr>
              <w:t>分</w:t>
            </w:r>
            <w:r w:rsidRPr="00322986">
              <w:rPr>
                <w:rFonts w:ascii="宋体" w:eastAsia="宋体" w:hAnsi="宋体"/>
                <w:kern w:val="0"/>
                <w:szCs w:val="21"/>
              </w:rPr>
              <w:t>目标总分</w:t>
            </w:r>
            <w:r>
              <w:rPr>
                <w:rFonts w:ascii="宋体" w:eastAsia="宋体" w:hAnsi="宋体" w:hint="eastAsia"/>
                <w:kern w:val="0"/>
                <w:szCs w:val="21"/>
              </w:rPr>
              <w:t>。</w:t>
            </w:r>
          </w:p>
        </w:tc>
      </w:tr>
      <w:tr w:rsidR="00C12A28" w:rsidRPr="002F4D99" w14:paraId="453E22A3" w14:textId="77777777" w:rsidTr="00347D93">
        <w:trPr>
          <w:trHeight w:val="679"/>
          <w:jc w:val="center"/>
        </w:trPr>
        <w:tc>
          <w:tcPr>
            <w:tcW w:w="2122" w:type="dxa"/>
            <w:shd w:val="clear" w:color="auto" w:fill="auto"/>
            <w:vAlign w:val="center"/>
          </w:tcPr>
          <w:p w14:paraId="65790823" w14:textId="77777777" w:rsidR="00C12A28" w:rsidRPr="00322986" w:rsidRDefault="00C12A28" w:rsidP="00347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F3A1036"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1134" w:type="dxa"/>
            <w:shd w:val="clear" w:color="auto" w:fill="auto"/>
            <w:vAlign w:val="center"/>
          </w:tcPr>
          <w:p w14:paraId="218CDE3B" w14:textId="77777777" w:rsidR="00C12A28" w:rsidRPr="00322986" w:rsidRDefault="00C12A28" w:rsidP="00347D93">
            <w:pPr>
              <w:spacing w:beforeLines="50" w:before="156" w:afterLines="50" w:after="156"/>
              <w:jc w:val="center"/>
              <w:rPr>
                <w:rFonts w:ascii="宋体" w:eastAsia="宋体" w:hAnsi="宋体"/>
                <w:kern w:val="0"/>
                <w:szCs w:val="21"/>
              </w:rPr>
            </w:pPr>
          </w:p>
        </w:tc>
        <w:tc>
          <w:tcPr>
            <w:tcW w:w="1134" w:type="dxa"/>
            <w:vAlign w:val="center"/>
          </w:tcPr>
          <w:p w14:paraId="34364597"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40%</w:t>
            </w:r>
          </w:p>
        </w:tc>
        <w:tc>
          <w:tcPr>
            <w:tcW w:w="2627" w:type="dxa"/>
            <w:vMerge/>
            <w:shd w:val="clear" w:color="auto" w:fill="auto"/>
            <w:vAlign w:val="center"/>
          </w:tcPr>
          <w:p w14:paraId="211888A0" w14:textId="77777777" w:rsidR="00C12A28" w:rsidRPr="00322986" w:rsidRDefault="00C12A28" w:rsidP="00347D93">
            <w:pPr>
              <w:spacing w:beforeLines="50" w:before="156" w:afterLines="50" w:after="156"/>
              <w:rPr>
                <w:rFonts w:ascii="宋体" w:eastAsia="宋体" w:hAnsi="宋体"/>
                <w:kern w:val="0"/>
                <w:szCs w:val="21"/>
              </w:rPr>
            </w:pPr>
          </w:p>
        </w:tc>
      </w:tr>
      <w:tr w:rsidR="00C12A28" w:rsidRPr="002F4D99" w14:paraId="7CDEEF1A" w14:textId="77777777" w:rsidTr="00347D93">
        <w:trPr>
          <w:trHeight w:val="755"/>
          <w:jc w:val="center"/>
        </w:trPr>
        <w:tc>
          <w:tcPr>
            <w:tcW w:w="2122" w:type="dxa"/>
            <w:shd w:val="clear" w:color="auto" w:fill="auto"/>
            <w:vAlign w:val="center"/>
          </w:tcPr>
          <w:p w14:paraId="7BC3B01C" w14:textId="77777777" w:rsidR="00C12A28" w:rsidRPr="00322986" w:rsidRDefault="00C12A28" w:rsidP="00347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课程目标3</w:t>
            </w:r>
          </w:p>
        </w:tc>
        <w:tc>
          <w:tcPr>
            <w:tcW w:w="858" w:type="dxa"/>
            <w:shd w:val="clear" w:color="auto" w:fill="auto"/>
            <w:vAlign w:val="center"/>
          </w:tcPr>
          <w:p w14:paraId="1D482DC4"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40%</w:t>
            </w:r>
          </w:p>
        </w:tc>
        <w:tc>
          <w:tcPr>
            <w:tcW w:w="1134" w:type="dxa"/>
            <w:shd w:val="clear" w:color="auto" w:fill="auto"/>
            <w:vAlign w:val="center"/>
          </w:tcPr>
          <w:p w14:paraId="75107AF6" w14:textId="77777777" w:rsidR="00C12A28" w:rsidRPr="00322986" w:rsidRDefault="00C12A28" w:rsidP="00347D93">
            <w:pPr>
              <w:spacing w:beforeLines="50" w:before="156" w:afterLines="50" w:after="156"/>
              <w:jc w:val="center"/>
              <w:rPr>
                <w:rFonts w:ascii="宋体" w:eastAsia="宋体" w:hAnsi="宋体"/>
                <w:kern w:val="0"/>
                <w:szCs w:val="21"/>
              </w:rPr>
            </w:pPr>
          </w:p>
        </w:tc>
        <w:tc>
          <w:tcPr>
            <w:tcW w:w="1134" w:type="dxa"/>
            <w:vAlign w:val="center"/>
          </w:tcPr>
          <w:p w14:paraId="144A2981" w14:textId="77777777" w:rsidR="00C12A28" w:rsidRPr="00322986" w:rsidRDefault="00C12A28" w:rsidP="00347D93">
            <w:pPr>
              <w:spacing w:beforeLines="50" w:before="156" w:afterLines="50" w:after="156"/>
              <w:jc w:val="center"/>
              <w:rPr>
                <w:rFonts w:ascii="宋体" w:eastAsia="宋体" w:hAnsi="宋体"/>
                <w:kern w:val="0"/>
                <w:szCs w:val="21"/>
              </w:rPr>
            </w:pPr>
            <w:r w:rsidRPr="00F561D9">
              <w:rPr>
                <w:rFonts w:ascii="宋体" w:eastAsia="宋体" w:hAnsi="宋体" w:hint="eastAsia"/>
                <w:kern w:val="0"/>
                <w:szCs w:val="21"/>
              </w:rPr>
              <w:t>30%</w:t>
            </w:r>
          </w:p>
        </w:tc>
        <w:tc>
          <w:tcPr>
            <w:tcW w:w="2627" w:type="dxa"/>
            <w:vMerge/>
            <w:shd w:val="clear" w:color="auto" w:fill="auto"/>
            <w:vAlign w:val="center"/>
          </w:tcPr>
          <w:p w14:paraId="7C26F055" w14:textId="77777777" w:rsidR="00C12A28" w:rsidRPr="00322986" w:rsidRDefault="00C12A28" w:rsidP="00347D93">
            <w:pPr>
              <w:spacing w:beforeLines="50" w:before="156" w:afterLines="50" w:after="156"/>
              <w:rPr>
                <w:rFonts w:ascii="宋体" w:eastAsia="宋体" w:hAnsi="宋体"/>
                <w:kern w:val="0"/>
                <w:szCs w:val="21"/>
              </w:rPr>
            </w:pPr>
          </w:p>
        </w:tc>
      </w:tr>
    </w:tbl>
    <w:p w14:paraId="0F87ACF6" w14:textId="464F348E" w:rsidR="00C12A28" w:rsidRPr="00DD7B5F" w:rsidRDefault="00C12A28" w:rsidP="00C12A28">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C12A28" w:rsidRPr="00984A52" w14:paraId="5A75EADC" w14:textId="77777777" w:rsidTr="00347D93">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3031E39"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课程</w:t>
            </w:r>
          </w:p>
          <w:p w14:paraId="09AB6E24"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0AD111B"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评分标准</w:t>
            </w:r>
          </w:p>
        </w:tc>
      </w:tr>
      <w:tr w:rsidR="00C12A28" w:rsidRPr="00984A52" w14:paraId="7D70FF89" w14:textId="77777777" w:rsidTr="00347D93">
        <w:trPr>
          <w:trHeight w:val="454"/>
          <w:tblHeader/>
          <w:jc w:val="center"/>
        </w:trPr>
        <w:tc>
          <w:tcPr>
            <w:tcW w:w="993" w:type="dxa"/>
            <w:vMerge/>
            <w:tcBorders>
              <w:left w:val="single" w:sz="4" w:space="0" w:color="auto"/>
              <w:right w:val="single" w:sz="4" w:space="0" w:color="auto"/>
            </w:tcBorders>
            <w:vAlign w:val="center"/>
          </w:tcPr>
          <w:p w14:paraId="78BFE0A5" w14:textId="77777777" w:rsidR="00C12A28" w:rsidRPr="00984A52" w:rsidRDefault="00C12A28" w:rsidP="00347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41A1B44"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894ED53"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4615919"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5A40D04"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19432E4"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hint="eastAsia"/>
                <w:b/>
                <w:bCs/>
                <w:szCs w:val="21"/>
              </w:rPr>
              <w:t>＜6</w:t>
            </w:r>
            <w:r w:rsidRPr="00984A52">
              <w:rPr>
                <w:rFonts w:ascii="宋体" w:eastAsia="宋体" w:hAnsi="宋体"/>
                <w:b/>
                <w:bCs/>
                <w:szCs w:val="21"/>
              </w:rPr>
              <w:t>0</w:t>
            </w:r>
          </w:p>
        </w:tc>
      </w:tr>
      <w:tr w:rsidR="00C12A28" w:rsidRPr="00984A52" w14:paraId="2BA5DFF3" w14:textId="77777777" w:rsidTr="00347D93">
        <w:trPr>
          <w:trHeight w:val="449"/>
          <w:tblHeader/>
          <w:jc w:val="center"/>
        </w:trPr>
        <w:tc>
          <w:tcPr>
            <w:tcW w:w="993" w:type="dxa"/>
            <w:vMerge/>
            <w:tcBorders>
              <w:left w:val="single" w:sz="4" w:space="0" w:color="auto"/>
              <w:right w:val="single" w:sz="4" w:space="0" w:color="auto"/>
            </w:tcBorders>
            <w:vAlign w:val="center"/>
          </w:tcPr>
          <w:p w14:paraId="73081923" w14:textId="77777777" w:rsidR="00C12A28" w:rsidRPr="00984A52" w:rsidRDefault="00C12A28" w:rsidP="00347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8B942FC"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64B8D59"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B7A53F7"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EF41341"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4938D71" w14:textId="77777777" w:rsidR="00C12A28" w:rsidRPr="00984A52" w:rsidRDefault="00C12A28" w:rsidP="00347D93">
            <w:pPr>
              <w:widowControl/>
              <w:spacing w:beforeLines="50" w:before="156" w:afterLines="50" w:after="156"/>
              <w:jc w:val="center"/>
              <w:rPr>
                <w:rFonts w:ascii="宋体" w:eastAsia="宋体" w:hAnsi="宋体"/>
                <w:b/>
                <w:bCs/>
                <w:szCs w:val="21"/>
              </w:rPr>
            </w:pPr>
            <w:r w:rsidRPr="00984A52">
              <w:rPr>
                <w:rFonts w:ascii="宋体" w:eastAsia="宋体" w:hAnsi="宋体" w:hint="eastAsia"/>
                <w:b/>
                <w:bCs/>
                <w:szCs w:val="21"/>
              </w:rPr>
              <w:t>不合格</w:t>
            </w:r>
          </w:p>
        </w:tc>
      </w:tr>
      <w:tr w:rsidR="00C12A28" w:rsidRPr="00984A52" w14:paraId="4C66B2F1" w14:textId="77777777" w:rsidTr="00347D93">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58D3416" w14:textId="77777777" w:rsidR="00C12A28" w:rsidRPr="00984A52" w:rsidRDefault="00C12A28" w:rsidP="00347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513FC6B" w14:textId="77777777" w:rsidR="00C12A28" w:rsidRPr="00984A52" w:rsidRDefault="00C12A28" w:rsidP="00347D93">
            <w:pPr>
              <w:spacing w:beforeLines="50" w:before="156" w:afterLines="50" w:after="156"/>
              <w:jc w:val="center"/>
              <w:rPr>
                <w:rFonts w:ascii="宋体" w:eastAsia="宋体" w:hAnsi="宋体"/>
                <w:b/>
                <w:bCs/>
                <w:szCs w:val="21"/>
              </w:rPr>
            </w:pPr>
            <w:r w:rsidRPr="00984A52">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AC77933" w14:textId="77777777" w:rsidR="00C12A28" w:rsidRPr="00984A52" w:rsidRDefault="00C12A28" w:rsidP="00347D93">
            <w:pPr>
              <w:spacing w:beforeLines="50" w:before="156" w:afterLines="50" w:after="156"/>
              <w:jc w:val="center"/>
              <w:rPr>
                <w:rFonts w:ascii="宋体" w:eastAsia="宋体" w:hAnsi="宋体"/>
                <w:b/>
                <w:bCs/>
                <w:szCs w:val="21"/>
              </w:rPr>
            </w:pPr>
            <w:r w:rsidRPr="00984A52">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1817BAF" w14:textId="77777777" w:rsidR="00C12A28" w:rsidRPr="00984A52" w:rsidRDefault="00C12A28" w:rsidP="00347D93">
            <w:pPr>
              <w:spacing w:beforeLines="50" w:before="156" w:afterLines="50" w:after="156"/>
              <w:jc w:val="center"/>
              <w:rPr>
                <w:rFonts w:ascii="宋体" w:eastAsia="宋体" w:hAnsi="宋体"/>
                <w:b/>
                <w:bCs/>
                <w:szCs w:val="21"/>
              </w:rPr>
            </w:pPr>
            <w:r w:rsidRPr="00984A52">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F72C077" w14:textId="77777777" w:rsidR="00C12A28" w:rsidRPr="00984A52" w:rsidRDefault="00C12A28" w:rsidP="00347D93">
            <w:pPr>
              <w:spacing w:beforeLines="50" w:before="156" w:afterLines="50" w:after="156"/>
              <w:jc w:val="center"/>
              <w:rPr>
                <w:rFonts w:ascii="宋体" w:eastAsia="宋体" w:hAnsi="宋体"/>
                <w:b/>
                <w:bCs/>
                <w:szCs w:val="21"/>
              </w:rPr>
            </w:pPr>
            <w:r w:rsidRPr="00984A52">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04E718B" w14:textId="77777777" w:rsidR="00C12A28" w:rsidRPr="00984A52" w:rsidRDefault="00C12A28" w:rsidP="00347D93">
            <w:pPr>
              <w:spacing w:beforeLines="50" w:before="156" w:afterLines="50" w:after="156"/>
              <w:jc w:val="center"/>
              <w:rPr>
                <w:rFonts w:ascii="宋体" w:eastAsia="宋体" w:hAnsi="宋体"/>
                <w:b/>
                <w:bCs/>
                <w:szCs w:val="21"/>
              </w:rPr>
            </w:pPr>
            <w:r w:rsidRPr="00984A52">
              <w:rPr>
                <w:rFonts w:ascii="宋体" w:eastAsia="宋体" w:hAnsi="宋体" w:hint="eastAsia"/>
                <w:b/>
                <w:bCs/>
                <w:szCs w:val="21"/>
              </w:rPr>
              <w:t>F</w:t>
            </w:r>
          </w:p>
        </w:tc>
      </w:tr>
      <w:tr w:rsidR="00C12A28" w:rsidRPr="00984A52" w14:paraId="0F759ACE" w14:textId="77777777" w:rsidTr="00347D9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AEBB267"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hint="eastAsia"/>
                <w:b/>
                <w:bCs/>
                <w:kern w:val="0"/>
                <w:szCs w:val="21"/>
              </w:rPr>
              <w:t>课程</w:t>
            </w:r>
          </w:p>
          <w:p w14:paraId="5F27CDA4"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508FD93"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1.语言表达：普通话标准，流畅</w:t>
            </w:r>
          </w:p>
          <w:p w14:paraId="14F4A096"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2.逻辑条理清晰</w:t>
            </w:r>
          </w:p>
          <w:p w14:paraId="07C1461B"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3.有较好互动</w:t>
            </w:r>
          </w:p>
        </w:tc>
        <w:tc>
          <w:tcPr>
            <w:tcW w:w="1984" w:type="dxa"/>
            <w:tcBorders>
              <w:top w:val="single" w:sz="4" w:space="0" w:color="auto"/>
              <w:left w:val="single" w:sz="4" w:space="0" w:color="auto"/>
              <w:bottom w:val="single" w:sz="4" w:space="0" w:color="auto"/>
              <w:right w:val="single" w:sz="4" w:space="0" w:color="auto"/>
            </w:tcBorders>
          </w:tcPr>
          <w:p w14:paraId="1CAB2259"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1.语言表达：普通话较标准、流畅</w:t>
            </w:r>
          </w:p>
          <w:p w14:paraId="6C516E1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2.逻辑条理较清晰</w:t>
            </w:r>
          </w:p>
          <w:p w14:paraId="0AF89C28"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3,有简单互动</w:t>
            </w:r>
          </w:p>
        </w:tc>
        <w:tc>
          <w:tcPr>
            <w:tcW w:w="1843" w:type="dxa"/>
            <w:tcBorders>
              <w:top w:val="single" w:sz="4" w:space="0" w:color="auto"/>
              <w:left w:val="single" w:sz="4" w:space="0" w:color="auto"/>
              <w:bottom w:val="single" w:sz="4" w:space="0" w:color="auto"/>
              <w:right w:val="single" w:sz="4" w:space="0" w:color="auto"/>
            </w:tcBorders>
          </w:tcPr>
          <w:p w14:paraId="7E8B687E"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1.语言表达：普通话较标准</w:t>
            </w:r>
          </w:p>
          <w:p w14:paraId="4534B24B"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2.逻辑条理较清晰</w:t>
            </w:r>
          </w:p>
        </w:tc>
        <w:tc>
          <w:tcPr>
            <w:tcW w:w="1779" w:type="dxa"/>
            <w:tcBorders>
              <w:top w:val="single" w:sz="4" w:space="0" w:color="auto"/>
              <w:left w:val="single" w:sz="4" w:space="0" w:color="auto"/>
              <w:bottom w:val="single" w:sz="4" w:space="0" w:color="auto"/>
              <w:right w:val="single" w:sz="4" w:space="0" w:color="auto"/>
            </w:tcBorders>
          </w:tcPr>
          <w:p w14:paraId="11A8BF4A"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1.语言表达：普通话不标准</w:t>
            </w:r>
          </w:p>
          <w:p w14:paraId="11BF3DC5"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2.逻辑条理一般</w:t>
            </w:r>
          </w:p>
        </w:tc>
        <w:tc>
          <w:tcPr>
            <w:tcW w:w="1779" w:type="dxa"/>
            <w:tcBorders>
              <w:top w:val="single" w:sz="4" w:space="0" w:color="auto"/>
              <w:left w:val="single" w:sz="4" w:space="0" w:color="auto"/>
              <w:bottom w:val="single" w:sz="4" w:space="0" w:color="auto"/>
              <w:right w:val="single" w:sz="4" w:space="0" w:color="auto"/>
            </w:tcBorders>
          </w:tcPr>
          <w:p w14:paraId="70B177C5"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1.语言不流畅</w:t>
            </w:r>
          </w:p>
          <w:p w14:paraId="634CAC29"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2.逻辑不清晰</w:t>
            </w:r>
          </w:p>
        </w:tc>
      </w:tr>
      <w:tr w:rsidR="00C12A28" w:rsidRPr="00984A52" w14:paraId="3D289C57" w14:textId="77777777" w:rsidTr="00347D9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DC0989E"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hint="eastAsia"/>
                <w:b/>
                <w:bCs/>
                <w:kern w:val="0"/>
                <w:szCs w:val="21"/>
              </w:rPr>
              <w:t>课程</w:t>
            </w:r>
          </w:p>
          <w:p w14:paraId="50ABBFB0"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67E5980E"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1.主题鲜明</w:t>
            </w:r>
          </w:p>
          <w:p w14:paraId="6E07381C"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2.内容完整</w:t>
            </w:r>
          </w:p>
          <w:p w14:paraId="26008103"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3.PPT制作：字体清晰、观看舒适</w:t>
            </w:r>
          </w:p>
          <w:p w14:paraId="7C6206DC"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4.主讲内容：紧扣主题、条理清楚、思路清晰</w:t>
            </w:r>
          </w:p>
          <w:p w14:paraId="57AE1DA8"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5.互动：正视台下、保持目光交流、语言互动</w:t>
            </w:r>
          </w:p>
        </w:tc>
        <w:tc>
          <w:tcPr>
            <w:tcW w:w="1984" w:type="dxa"/>
            <w:tcBorders>
              <w:top w:val="single" w:sz="4" w:space="0" w:color="auto"/>
              <w:left w:val="single" w:sz="4" w:space="0" w:color="auto"/>
              <w:bottom w:val="single" w:sz="4" w:space="0" w:color="auto"/>
              <w:right w:val="single" w:sz="4" w:space="0" w:color="auto"/>
            </w:tcBorders>
          </w:tcPr>
          <w:p w14:paraId="4DB49A0F"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1.主题较鲜明</w:t>
            </w:r>
          </w:p>
          <w:p w14:paraId="24871E19"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2.内容较完整</w:t>
            </w:r>
          </w:p>
          <w:p w14:paraId="6E9A6717"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3.PPT制作：字体较清晰、观看较舒适</w:t>
            </w:r>
          </w:p>
          <w:p w14:paraId="3471DE88"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4.主讲内容：紧扣主题、条理较清楚、思路较清晰</w:t>
            </w:r>
          </w:p>
          <w:p w14:paraId="0F72E6F1"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5.互动：正视台下、保持目光交流、语言互动</w:t>
            </w:r>
          </w:p>
        </w:tc>
        <w:tc>
          <w:tcPr>
            <w:tcW w:w="1843" w:type="dxa"/>
            <w:tcBorders>
              <w:top w:val="single" w:sz="4" w:space="0" w:color="auto"/>
              <w:left w:val="single" w:sz="4" w:space="0" w:color="auto"/>
              <w:bottom w:val="single" w:sz="4" w:space="0" w:color="auto"/>
              <w:right w:val="single" w:sz="4" w:space="0" w:color="auto"/>
            </w:tcBorders>
          </w:tcPr>
          <w:p w14:paraId="461275BB"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1.主题较鲜明</w:t>
            </w:r>
          </w:p>
          <w:p w14:paraId="4D3B5A07"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2.内容就完整</w:t>
            </w:r>
          </w:p>
          <w:p w14:paraId="78F9A93D"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3.PPT制作：字体较清晰</w:t>
            </w:r>
          </w:p>
          <w:p w14:paraId="1CDE7C2D"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4.主讲内容：扣主题、条理基本清楚</w:t>
            </w:r>
          </w:p>
          <w:p w14:paraId="1E4E9D4C"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5.互动：正视台下、保持目光交流</w:t>
            </w:r>
          </w:p>
        </w:tc>
        <w:tc>
          <w:tcPr>
            <w:tcW w:w="1779" w:type="dxa"/>
            <w:tcBorders>
              <w:top w:val="single" w:sz="4" w:space="0" w:color="auto"/>
              <w:left w:val="single" w:sz="4" w:space="0" w:color="auto"/>
              <w:bottom w:val="single" w:sz="4" w:space="0" w:color="auto"/>
              <w:right w:val="single" w:sz="4" w:space="0" w:color="auto"/>
            </w:tcBorders>
          </w:tcPr>
          <w:p w14:paraId="48F5230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1.主题基本鲜明</w:t>
            </w:r>
          </w:p>
          <w:p w14:paraId="7F4CD89E"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2.内容完整性一般</w:t>
            </w:r>
          </w:p>
          <w:p w14:paraId="421F1DE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3.PPT制作：字体基本清晰</w:t>
            </w:r>
          </w:p>
          <w:p w14:paraId="3ECA43F0"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4.主讲内容：基本扣主题、条理基本清楚</w:t>
            </w:r>
          </w:p>
          <w:p w14:paraId="709D2A0C"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5.互动：基本能正视台下</w:t>
            </w:r>
          </w:p>
        </w:tc>
        <w:tc>
          <w:tcPr>
            <w:tcW w:w="1779" w:type="dxa"/>
            <w:tcBorders>
              <w:top w:val="single" w:sz="4" w:space="0" w:color="auto"/>
              <w:left w:val="single" w:sz="4" w:space="0" w:color="auto"/>
              <w:bottom w:val="single" w:sz="4" w:space="0" w:color="auto"/>
              <w:right w:val="single" w:sz="4" w:space="0" w:color="auto"/>
            </w:tcBorders>
          </w:tcPr>
          <w:p w14:paraId="586302B9"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1.主题不鲜明</w:t>
            </w:r>
          </w:p>
          <w:p w14:paraId="696C507E"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2.内容不完整</w:t>
            </w:r>
          </w:p>
          <w:p w14:paraId="7B58D114"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3.PPT制作：字体不清晰、观看不舒适</w:t>
            </w:r>
          </w:p>
          <w:p w14:paraId="1959EE45"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4.主讲内容：不紧扣主题、条理不清楚、思路不清晰</w:t>
            </w:r>
          </w:p>
          <w:p w14:paraId="2A16863D"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5.无互动</w:t>
            </w:r>
          </w:p>
        </w:tc>
      </w:tr>
      <w:tr w:rsidR="00C12A28" w:rsidRPr="00984A52" w14:paraId="55B60274" w14:textId="77777777" w:rsidTr="003E36B7">
        <w:trPr>
          <w:trHeight w:val="4831"/>
          <w:jc w:val="center"/>
        </w:trPr>
        <w:tc>
          <w:tcPr>
            <w:tcW w:w="993" w:type="dxa"/>
            <w:tcBorders>
              <w:top w:val="single" w:sz="4" w:space="0" w:color="auto"/>
              <w:left w:val="single" w:sz="4" w:space="0" w:color="auto"/>
              <w:bottom w:val="single" w:sz="4" w:space="0" w:color="auto"/>
              <w:right w:val="single" w:sz="4" w:space="0" w:color="auto"/>
            </w:tcBorders>
            <w:vAlign w:val="center"/>
          </w:tcPr>
          <w:p w14:paraId="5A0288B3"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hint="eastAsia"/>
                <w:b/>
                <w:bCs/>
                <w:kern w:val="0"/>
                <w:szCs w:val="21"/>
              </w:rPr>
              <w:lastRenderedPageBreak/>
              <w:t>课程</w:t>
            </w:r>
          </w:p>
          <w:p w14:paraId="2E4325BA" w14:textId="77777777" w:rsidR="00C12A28" w:rsidRPr="00984A52" w:rsidRDefault="00C12A28" w:rsidP="00347D93">
            <w:pPr>
              <w:spacing w:beforeLines="50" w:before="156" w:afterLines="50" w:after="156"/>
              <w:jc w:val="center"/>
              <w:rPr>
                <w:rFonts w:ascii="宋体" w:eastAsia="宋体" w:hAnsi="宋体"/>
                <w:b/>
                <w:bCs/>
                <w:kern w:val="0"/>
                <w:szCs w:val="21"/>
              </w:rPr>
            </w:pPr>
            <w:r w:rsidRPr="00984A52">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10B1D38"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1.理论陈词：开篇立论逻辑清晰，论点明晰，论据充足，引证有利。</w:t>
            </w:r>
          </w:p>
          <w:p w14:paraId="026CE695"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2.语言表达：表述流畅、说理透彻。</w:t>
            </w:r>
          </w:p>
          <w:p w14:paraId="26D6918F"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3.逻辑推理：过程清晰，结果合理有力，善于处理逻辑难点。</w:t>
            </w:r>
          </w:p>
          <w:p w14:paraId="109AF3F8"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4.临场反应：技巧多远得当</w:t>
            </w:r>
          </w:p>
        </w:tc>
        <w:tc>
          <w:tcPr>
            <w:tcW w:w="1984" w:type="dxa"/>
            <w:tcBorders>
              <w:top w:val="single" w:sz="4" w:space="0" w:color="auto"/>
              <w:left w:val="single" w:sz="4" w:space="0" w:color="auto"/>
              <w:bottom w:val="single" w:sz="4" w:space="0" w:color="auto"/>
              <w:right w:val="single" w:sz="4" w:space="0" w:color="auto"/>
            </w:tcBorders>
          </w:tcPr>
          <w:p w14:paraId="238E337B"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1.理论陈词：开篇立论逻辑较清晰，论点较明晰，论据较充足，引证较有利。</w:t>
            </w:r>
          </w:p>
          <w:p w14:paraId="2159CCFA"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2.语言表达：表述较流畅、说理较透彻。</w:t>
            </w:r>
          </w:p>
          <w:p w14:paraId="0D195DC1"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3.逻辑推理：过程较清晰，结果较合理有力，较善于处理逻辑难点。</w:t>
            </w:r>
          </w:p>
          <w:p w14:paraId="212E5ACE"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4.临场反应敏捷。</w:t>
            </w:r>
          </w:p>
        </w:tc>
        <w:tc>
          <w:tcPr>
            <w:tcW w:w="1843" w:type="dxa"/>
            <w:tcBorders>
              <w:top w:val="single" w:sz="4" w:space="0" w:color="auto"/>
              <w:left w:val="single" w:sz="4" w:space="0" w:color="auto"/>
              <w:bottom w:val="single" w:sz="4" w:space="0" w:color="auto"/>
              <w:right w:val="single" w:sz="4" w:space="0" w:color="auto"/>
            </w:tcBorders>
          </w:tcPr>
          <w:p w14:paraId="0A5E5254"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1.理论陈词：开篇立论逻辑较清晰。</w:t>
            </w:r>
          </w:p>
          <w:p w14:paraId="5F890A8C"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2.语言表达：表述较流畅。</w:t>
            </w:r>
          </w:p>
          <w:p w14:paraId="2766993E"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3.逻辑推理：过程较清晰。</w:t>
            </w:r>
          </w:p>
          <w:p w14:paraId="2611A715"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4.临场反应较敏捷</w:t>
            </w:r>
          </w:p>
        </w:tc>
        <w:tc>
          <w:tcPr>
            <w:tcW w:w="1779" w:type="dxa"/>
            <w:tcBorders>
              <w:top w:val="single" w:sz="4" w:space="0" w:color="auto"/>
              <w:left w:val="single" w:sz="4" w:space="0" w:color="auto"/>
              <w:bottom w:val="single" w:sz="4" w:space="0" w:color="auto"/>
              <w:right w:val="single" w:sz="4" w:space="0" w:color="auto"/>
            </w:tcBorders>
          </w:tcPr>
          <w:p w14:paraId="0E439604"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1.理论陈词一般。</w:t>
            </w:r>
          </w:p>
          <w:p w14:paraId="51DED29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2.语言表达一般。</w:t>
            </w:r>
          </w:p>
          <w:p w14:paraId="6C4110F0"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3.逻辑推理一般。</w:t>
            </w:r>
          </w:p>
          <w:p w14:paraId="1733C897"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4.临场反应一般</w:t>
            </w:r>
          </w:p>
        </w:tc>
        <w:tc>
          <w:tcPr>
            <w:tcW w:w="1779" w:type="dxa"/>
            <w:tcBorders>
              <w:top w:val="single" w:sz="4" w:space="0" w:color="auto"/>
              <w:left w:val="single" w:sz="4" w:space="0" w:color="auto"/>
              <w:bottom w:val="single" w:sz="4" w:space="0" w:color="auto"/>
              <w:right w:val="single" w:sz="4" w:space="0" w:color="auto"/>
            </w:tcBorders>
          </w:tcPr>
          <w:p w14:paraId="38A3170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1.理论陈词：开篇立论逻辑不清晰，论点不明晰，论据不充足，引证无利。</w:t>
            </w:r>
          </w:p>
          <w:p w14:paraId="63B66C82"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2.语言表达：表述不流畅、说理不透彻。</w:t>
            </w:r>
          </w:p>
          <w:p w14:paraId="686DADB0" w14:textId="77777777" w:rsidR="00C12A28" w:rsidRPr="00984A52" w:rsidRDefault="00C12A28" w:rsidP="00347D93">
            <w:pPr>
              <w:spacing w:before="156" w:after="156"/>
              <w:rPr>
                <w:rFonts w:ascii="宋体" w:eastAsia="宋体" w:hAnsi="宋体"/>
                <w:szCs w:val="21"/>
              </w:rPr>
            </w:pPr>
            <w:r w:rsidRPr="00984A52">
              <w:rPr>
                <w:rFonts w:ascii="宋体" w:eastAsia="宋体" w:hAnsi="宋体"/>
                <w:szCs w:val="21"/>
              </w:rPr>
              <w:t>3.逻辑推理：过程不清晰，结果不合理有力，不善于处理逻辑难点。</w:t>
            </w:r>
          </w:p>
          <w:p w14:paraId="52AD1972" w14:textId="77777777" w:rsidR="00C12A28" w:rsidRPr="00984A52" w:rsidRDefault="00C12A28" w:rsidP="00347D93">
            <w:pPr>
              <w:spacing w:beforeLines="50" w:before="156" w:afterLines="50" w:after="156"/>
              <w:rPr>
                <w:rFonts w:ascii="宋体" w:eastAsia="宋体" w:hAnsi="宋体"/>
                <w:szCs w:val="21"/>
              </w:rPr>
            </w:pPr>
            <w:r w:rsidRPr="00984A52">
              <w:rPr>
                <w:rFonts w:ascii="宋体" w:eastAsia="宋体" w:hAnsi="宋体"/>
                <w:szCs w:val="21"/>
              </w:rPr>
              <w:t>4.临场反应差</w:t>
            </w:r>
          </w:p>
        </w:tc>
      </w:tr>
    </w:tbl>
    <w:p w14:paraId="331785AF" w14:textId="77777777" w:rsidR="00F56396" w:rsidRPr="00F56396" w:rsidRDefault="00F56396" w:rsidP="00C12A28">
      <w:pPr>
        <w:widowControl/>
        <w:spacing w:beforeLines="50" w:before="156" w:afterLines="50" w:after="156"/>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57008" w14:textId="77777777" w:rsidR="00DC4EB4" w:rsidRDefault="00DC4EB4" w:rsidP="00AA630A">
      <w:r>
        <w:separator/>
      </w:r>
    </w:p>
  </w:endnote>
  <w:endnote w:type="continuationSeparator" w:id="0">
    <w:p w14:paraId="7B318C34" w14:textId="77777777" w:rsidR="00DC4EB4" w:rsidRDefault="00DC4EB4"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A020F" w14:textId="77777777" w:rsidR="00DC4EB4" w:rsidRDefault="00DC4EB4" w:rsidP="00AA630A">
      <w:r>
        <w:separator/>
      </w:r>
    </w:p>
  </w:footnote>
  <w:footnote w:type="continuationSeparator" w:id="0">
    <w:p w14:paraId="0AECB5D7" w14:textId="77777777" w:rsidR="00DC4EB4" w:rsidRDefault="00DC4EB4"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523323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62043"/>
    <w:rsid w:val="001E5724"/>
    <w:rsid w:val="00242673"/>
    <w:rsid w:val="00285327"/>
    <w:rsid w:val="002A7568"/>
    <w:rsid w:val="002D6CF4"/>
    <w:rsid w:val="00313A87"/>
    <w:rsid w:val="00322986"/>
    <w:rsid w:val="0034254B"/>
    <w:rsid w:val="0038665C"/>
    <w:rsid w:val="003D5EC6"/>
    <w:rsid w:val="003D663F"/>
    <w:rsid w:val="003E36B7"/>
    <w:rsid w:val="003F52AB"/>
    <w:rsid w:val="003F72CD"/>
    <w:rsid w:val="004070CF"/>
    <w:rsid w:val="00490A85"/>
    <w:rsid w:val="005A0378"/>
    <w:rsid w:val="00665621"/>
    <w:rsid w:val="00696A28"/>
    <w:rsid w:val="006A5D77"/>
    <w:rsid w:val="006E4F82"/>
    <w:rsid w:val="006F64C9"/>
    <w:rsid w:val="00723CC9"/>
    <w:rsid w:val="007639A2"/>
    <w:rsid w:val="007C379D"/>
    <w:rsid w:val="007C516B"/>
    <w:rsid w:val="007C62ED"/>
    <w:rsid w:val="007E39E3"/>
    <w:rsid w:val="008128AD"/>
    <w:rsid w:val="008560E2"/>
    <w:rsid w:val="00886EBF"/>
    <w:rsid w:val="008C2F15"/>
    <w:rsid w:val="00913A03"/>
    <w:rsid w:val="009646F8"/>
    <w:rsid w:val="00984A52"/>
    <w:rsid w:val="00A03BBD"/>
    <w:rsid w:val="00A0497D"/>
    <w:rsid w:val="00A61EFD"/>
    <w:rsid w:val="00AA4570"/>
    <w:rsid w:val="00AA630A"/>
    <w:rsid w:val="00AE3D1A"/>
    <w:rsid w:val="00B03909"/>
    <w:rsid w:val="00B17C34"/>
    <w:rsid w:val="00B36165"/>
    <w:rsid w:val="00B40ECD"/>
    <w:rsid w:val="00B85495"/>
    <w:rsid w:val="00BA23F0"/>
    <w:rsid w:val="00C00798"/>
    <w:rsid w:val="00C12A28"/>
    <w:rsid w:val="00C36DF0"/>
    <w:rsid w:val="00C54636"/>
    <w:rsid w:val="00CA53B2"/>
    <w:rsid w:val="00CD5A5B"/>
    <w:rsid w:val="00D02F99"/>
    <w:rsid w:val="00D13271"/>
    <w:rsid w:val="00D14471"/>
    <w:rsid w:val="00D17343"/>
    <w:rsid w:val="00D417A1"/>
    <w:rsid w:val="00D504B7"/>
    <w:rsid w:val="00D715F7"/>
    <w:rsid w:val="00DC4EB4"/>
    <w:rsid w:val="00DD7B5F"/>
    <w:rsid w:val="00DE0925"/>
    <w:rsid w:val="00DE7849"/>
    <w:rsid w:val="00E05E8B"/>
    <w:rsid w:val="00E12017"/>
    <w:rsid w:val="00E366AB"/>
    <w:rsid w:val="00E4643F"/>
    <w:rsid w:val="00E468BA"/>
    <w:rsid w:val="00E76E34"/>
    <w:rsid w:val="00ED7F81"/>
    <w:rsid w:val="00EE05F9"/>
    <w:rsid w:val="00F56396"/>
    <w:rsid w:val="00F8176E"/>
    <w:rsid w:val="00F95575"/>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6C540"/>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11071">
      <w:bodyDiv w:val="1"/>
      <w:marLeft w:val="0"/>
      <w:marRight w:val="0"/>
      <w:marTop w:val="0"/>
      <w:marBottom w:val="0"/>
      <w:divBdr>
        <w:top w:val="none" w:sz="0" w:space="0" w:color="auto"/>
        <w:left w:val="none" w:sz="0" w:space="0" w:color="auto"/>
        <w:bottom w:val="none" w:sz="0" w:space="0" w:color="auto"/>
        <w:right w:val="none" w:sz="0" w:space="0" w:color="auto"/>
      </w:divBdr>
    </w:div>
    <w:div w:id="863249711">
      <w:bodyDiv w:val="1"/>
      <w:marLeft w:val="0"/>
      <w:marRight w:val="0"/>
      <w:marTop w:val="0"/>
      <w:marBottom w:val="0"/>
      <w:divBdr>
        <w:top w:val="none" w:sz="0" w:space="0" w:color="auto"/>
        <w:left w:val="none" w:sz="0" w:space="0" w:color="auto"/>
        <w:bottom w:val="none" w:sz="0" w:space="0" w:color="auto"/>
        <w:right w:val="none" w:sz="0" w:space="0" w:color="auto"/>
      </w:divBdr>
    </w:div>
    <w:div w:id="114983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B367C-6D4A-4FB7-8A9F-3C1C7E3B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880</Words>
  <Characters>5020</Characters>
  <Application>Microsoft Office Word</Application>
  <DocSecurity>0</DocSecurity>
  <Lines>41</Lines>
  <Paragraphs>11</Paragraphs>
  <ScaleCrop>false</ScaleCrop>
  <Company>P R C</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19</cp:revision>
  <cp:lastPrinted>2020-12-24T07:17:00Z</cp:lastPrinted>
  <dcterms:created xsi:type="dcterms:W3CDTF">2023-05-05T01:17:00Z</dcterms:created>
  <dcterms:modified xsi:type="dcterms:W3CDTF">2023-08-17T08:19:00Z</dcterms:modified>
</cp:coreProperties>
</file>